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28137" w14:textId="77777777" w:rsidR="00D0370D" w:rsidRPr="00FB7E46" w:rsidRDefault="00D0370D" w:rsidP="00D0370D">
      <w:pPr>
        <w:spacing w:line="240" w:lineRule="atLeast"/>
        <w:jc w:val="center"/>
        <w:rPr>
          <w:rFonts w:ascii="Arial Narrow" w:hAnsi="Arial Narrow"/>
          <w:b/>
          <w:noProof/>
          <w:sz w:val="24"/>
          <w:szCs w:val="24"/>
          <w:lang w:val="tr-TR"/>
        </w:rPr>
      </w:pPr>
      <w:bookmarkStart w:id="0" w:name="_GoBack"/>
      <w:bookmarkEnd w:id="0"/>
    </w:p>
    <w:p w14:paraId="5CAC28E5" w14:textId="77777777" w:rsidR="00FB7E46" w:rsidRDefault="00D0370D" w:rsidP="00FB7E46">
      <w:pPr>
        <w:spacing w:after="0" w:line="240" w:lineRule="atLeast"/>
        <w:jc w:val="center"/>
        <w:rPr>
          <w:rFonts w:ascii="Arial Narrow" w:hAnsi="Arial Narrow"/>
          <w:b/>
          <w:noProof/>
          <w:sz w:val="24"/>
          <w:szCs w:val="24"/>
          <w:lang w:val="tr-TR"/>
        </w:rPr>
      </w:pPr>
      <w:r w:rsidRPr="00FB7E46">
        <w:rPr>
          <w:rFonts w:ascii="Arial Narrow" w:hAnsi="Arial Narrow"/>
          <w:b/>
          <w:noProof/>
          <w:sz w:val="24"/>
          <w:szCs w:val="24"/>
          <w:lang w:val="tr-TR"/>
        </w:rPr>
        <w:t xml:space="preserve">YURT DIŞINDA YERLEŞİK VATANDAŞLAR MEVDUAT VE KATILIM SİSTEMİ (YUVAM) </w:t>
      </w:r>
    </w:p>
    <w:p w14:paraId="4733D0C7" w14:textId="2B184217" w:rsidR="00D0370D" w:rsidRPr="00FB7E46" w:rsidRDefault="00D0370D" w:rsidP="00D0370D">
      <w:pPr>
        <w:spacing w:line="240" w:lineRule="atLeast"/>
        <w:jc w:val="center"/>
        <w:rPr>
          <w:rFonts w:ascii="Arial Narrow" w:hAnsi="Arial Narrow"/>
          <w:b/>
          <w:noProof/>
          <w:sz w:val="24"/>
          <w:szCs w:val="24"/>
          <w:lang w:val="tr-TR"/>
        </w:rPr>
      </w:pPr>
      <w:r w:rsidRPr="00FB7E46">
        <w:rPr>
          <w:rFonts w:ascii="Arial Narrow" w:hAnsi="Arial Narrow"/>
          <w:b/>
          <w:noProof/>
          <w:sz w:val="24"/>
          <w:szCs w:val="24"/>
          <w:lang w:val="tr-TR"/>
        </w:rPr>
        <w:t>TÜRK LİRASI VADELİ MEVDUAT HESABI TALEP FORMU</w:t>
      </w:r>
    </w:p>
    <w:p w14:paraId="1560B7BA" w14:textId="1445D82D" w:rsidR="003035EB" w:rsidRPr="00FB7E46" w:rsidRDefault="003035EB" w:rsidP="003035EB">
      <w:pPr>
        <w:autoSpaceDE w:val="0"/>
        <w:autoSpaceDN w:val="0"/>
        <w:adjustRightInd w:val="0"/>
        <w:spacing w:after="0" w:line="240" w:lineRule="auto"/>
        <w:ind w:left="-284" w:right="-284"/>
        <w:jc w:val="both"/>
        <w:rPr>
          <w:rFonts w:ascii="Arial Narrow" w:hAnsi="Arial Narrow"/>
          <w:noProof/>
          <w:sz w:val="24"/>
          <w:szCs w:val="24"/>
          <w:lang w:val="tr-TR"/>
        </w:rPr>
      </w:pPr>
      <w:r w:rsidRPr="00FB7E46">
        <w:rPr>
          <w:rFonts w:ascii="Arial Narrow" w:hAnsi="Arial Narrow"/>
          <w:noProof/>
          <w:sz w:val="24"/>
          <w:szCs w:val="24"/>
          <w:lang w:val="tr-TR"/>
        </w:rPr>
        <w:t xml:space="preserve">Bu Talep Formu, </w:t>
      </w:r>
      <w:r w:rsidR="00F27B54" w:rsidRPr="00FB7E46">
        <w:rPr>
          <w:rFonts w:ascii="Arial Narrow" w:hAnsi="Arial Narrow"/>
          <w:noProof/>
          <w:sz w:val="24"/>
          <w:szCs w:val="24"/>
          <w:lang w:val="tr-TR"/>
        </w:rPr>
        <w:t xml:space="preserve">Yuvam </w:t>
      </w:r>
      <w:r w:rsidRPr="00FB7E46">
        <w:rPr>
          <w:rFonts w:ascii="Arial Narrow" w:hAnsi="Arial Narrow"/>
          <w:noProof/>
          <w:sz w:val="24"/>
          <w:szCs w:val="24"/>
          <w:lang w:val="tr-TR"/>
        </w:rPr>
        <w:t xml:space="preserve">Türk Lirası Vadeli Mevduat Hesabı Ek Sözleşmesi (“Sözleşme”) ile </w:t>
      </w:r>
      <w:r w:rsidR="00F27B54" w:rsidRPr="00FB7E46">
        <w:rPr>
          <w:rFonts w:ascii="Arial Narrow" w:hAnsi="Arial Narrow"/>
          <w:noProof/>
          <w:sz w:val="24"/>
          <w:szCs w:val="24"/>
          <w:lang w:val="tr-TR"/>
        </w:rPr>
        <w:t xml:space="preserve">Yuvam </w:t>
      </w:r>
      <w:r w:rsidRPr="00FB7E46">
        <w:rPr>
          <w:rFonts w:ascii="Arial Narrow" w:hAnsi="Arial Narrow"/>
          <w:noProof/>
          <w:sz w:val="24"/>
          <w:szCs w:val="24"/>
          <w:lang w:val="tr-TR"/>
        </w:rPr>
        <w:t xml:space="preserve">Türk Lirası Vadeli Mevduat Hesabı Sözleşme Öncesi Risk Bilgilendirme Formu’nun (“Form”) eki ve ayrılmaz bir parçasıdır. </w:t>
      </w:r>
      <w:r w:rsidRPr="00FB7E46">
        <w:rPr>
          <w:rFonts w:ascii="Arial Narrow" w:hAnsi="Arial Narrow" w:cs="Arial"/>
          <w:noProof/>
          <w:sz w:val="24"/>
          <w:szCs w:val="24"/>
          <w:lang w:val="tr-TR"/>
        </w:rPr>
        <w:t>Bu Talep Formunda kullanılan terimlerin tanımları Sözleşme’de yer almaktadır.</w:t>
      </w:r>
    </w:p>
    <w:p w14:paraId="3A75238D" w14:textId="77777777" w:rsidR="003035EB" w:rsidRPr="00FB7E46" w:rsidRDefault="003035EB" w:rsidP="003035EB">
      <w:pPr>
        <w:pStyle w:val="ListParagraph"/>
        <w:widowControl w:val="0"/>
        <w:numPr>
          <w:ilvl w:val="0"/>
          <w:numId w:val="1"/>
        </w:numPr>
        <w:spacing w:after="0" w:line="288" w:lineRule="auto"/>
        <w:ind w:left="-284" w:right="-284" w:firstLine="0"/>
        <w:jc w:val="both"/>
        <w:rPr>
          <w:rFonts w:ascii="Arial Narrow" w:eastAsia="Arial Narrow" w:hAnsi="Arial Narrow" w:cs="Arial Narrow"/>
          <w:b/>
          <w:bCs/>
          <w:noProof/>
          <w:sz w:val="24"/>
          <w:szCs w:val="24"/>
          <w:lang w:val="tr-TR"/>
        </w:rPr>
      </w:pPr>
      <w:r w:rsidRPr="00FB7E46">
        <w:rPr>
          <w:rFonts w:ascii="Arial Narrow" w:eastAsia="Arial Narrow" w:hAnsi="Arial Narrow" w:cs="Arial Narrow"/>
          <w:b/>
          <w:bCs/>
          <w:noProof/>
          <w:sz w:val="24"/>
          <w:szCs w:val="24"/>
          <w:lang w:val="tr-TR"/>
        </w:rPr>
        <w:t>Ürün Tanımı</w:t>
      </w:r>
    </w:p>
    <w:p w14:paraId="7E834702" w14:textId="41025A65" w:rsidR="001A26E1" w:rsidRPr="00FB7E46" w:rsidRDefault="00F27B54" w:rsidP="005A7CD9">
      <w:pPr>
        <w:spacing w:after="0" w:line="240" w:lineRule="auto"/>
        <w:jc w:val="both"/>
        <w:rPr>
          <w:rFonts w:ascii="Arial Narrow" w:hAnsi="Arial Narrow" w:cs="Arial"/>
          <w:b/>
          <w:noProof/>
          <w:color w:val="002060"/>
          <w:sz w:val="24"/>
          <w:szCs w:val="24"/>
          <w:lang w:val="tr-TR"/>
        </w:rPr>
      </w:pPr>
      <w:r w:rsidRPr="00FB7E46">
        <w:rPr>
          <w:rFonts w:ascii="Arial Narrow" w:hAnsi="Arial Narrow"/>
          <w:noProof/>
          <w:sz w:val="24"/>
          <w:szCs w:val="24"/>
          <w:lang w:val="tr-TR"/>
        </w:rPr>
        <w:t>Yuvam</w:t>
      </w:r>
      <w:r w:rsidR="003035EB" w:rsidRPr="00FB7E46">
        <w:rPr>
          <w:rFonts w:ascii="Arial Narrow" w:hAnsi="Arial Narrow"/>
          <w:noProof/>
          <w:sz w:val="24"/>
          <w:szCs w:val="24"/>
          <w:lang w:val="tr-TR"/>
        </w:rPr>
        <w:t xml:space="preserve">Türk Lirası Vadeli Mevduat Hesabı (“Hesap”) </w:t>
      </w:r>
      <w:r w:rsidR="003035EB" w:rsidRPr="00FB7E46">
        <w:rPr>
          <w:rFonts w:ascii="Arial Narrow" w:hAnsi="Arial Narrow"/>
          <w:b/>
          <w:noProof/>
          <w:sz w:val="24"/>
          <w:szCs w:val="24"/>
          <w:lang w:val="tr-TR"/>
        </w:rPr>
        <w:t xml:space="preserve">Tebliğ, Uygulama </w:t>
      </w:r>
      <w:r w:rsidR="003035EB" w:rsidRPr="00FB7E46">
        <w:rPr>
          <w:rFonts w:ascii="Arial Narrow" w:hAnsi="Arial Narrow"/>
          <w:b/>
          <w:noProof/>
          <w:sz w:val="24"/>
          <w:szCs w:val="24"/>
          <w:lang w:val="tr-TR"/>
        </w:rPr>
        <w:tab/>
        <w:t xml:space="preserve">Talimatı ve ilgili tüm yasal düzenlemeler uyarınca   kapsama giren USD, EUR </w:t>
      </w:r>
      <w:r w:rsidRPr="00FB7E46">
        <w:rPr>
          <w:rFonts w:ascii="Arial Narrow" w:hAnsi="Arial Narrow"/>
          <w:b/>
          <w:noProof/>
          <w:sz w:val="24"/>
          <w:szCs w:val="24"/>
          <w:lang w:val="tr-TR"/>
        </w:rPr>
        <w:t>,</w:t>
      </w:r>
      <w:r w:rsidR="003035EB" w:rsidRPr="00FB7E46">
        <w:rPr>
          <w:rFonts w:ascii="Arial Narrow" w:hAnsi="Arial Narrow"/>
          <w:b/>
          <w:noProof/>
          <w:sz w:val="24"/>
          <w:szCs w:val="24"/>
          <w:lang w:val="tr-TR"/>
        </w:rPr>
        <w:t xml:space="preserve"> GBP</w:t>
      </w:r>
      <w:r w:rsidRPr="00FB7E46">
        <w:rPr>
          <w:rFonts w:ascii="Arial Narrow" w:hAnsi="Arial Narrow"/>
          <w:b/>
          <w:noProof/>
          <w:sz w:val="24"/>
          <w:szCs w:val="24"/>
          <w:lang w:val="tr-TR"/>
        </w:rPr>
        <w:t xml:space="preserve"> veya CHF</w:t>
      </w:r>
      <w:r w:rsidR="003035EB" w:rsidRPr="00FB7E46">
        <w:rPr>
          <w:rFonts w:ascii="Arial Narrow" w:hAnsi="Arial Narrow"/>
          <w:b/>
          <w:noProof/>
          <w:sz w:val="24"/>
          <w:szCs w:val="24"/>
          <w:lang w:val="tr-TR"/>
        </w:rPr>
        <w:t xml:space="preserve"> cinsindeki döviz tevdiat hesaplarının</w:t>
      </w:r>
      <w:r w:rsidR="003035EB" w:rsidRPr="00FB7E46">
        <w:rPr>
          <w:rFonts w:ascii="Arial Narrow" w:hAnsi="Arial Narrow"/>
          <w:noProof/>
          <w:sz w:val="24"/>
          <w:szCs w:val="24"/>
          <w:lang w:val="tr-TR"/>
        </w:rPr>
        <w:t xml:space="preserve"> hesap açılışındaki Dönüşüm Kurundan TL’ye dönüştürülerek , oluşan TL mevduatın nemalandırılması amacıyla,  belirlenen TL faiz oranında getiri </w:t>
      </w:r>
      <w:r w:rsidRPr="00FB7E46">
        <w:rPr>
          <w:rFonts w:ascii="Arial Narrow" w:hAnsi="Arial Narrow"/>
          <w:noProof/>
          <w:sz w:val="24"/>
          <w:szCs w:val="24"/>
          <w:lang w:val="tr-TR"/>
        </w:rPr>
        <w:t xml:space="preserve">, vadeye göre belirlenen ilave getiri </w:t>
      </w:r>
      <w:r w:rsidR="003035EB" w:rsidRPr="00FB7E46">
        <w:rPr>
          <w:rFonts w:ascii="Arial Narrow" w:hAnsi="Arial Narrow"/>
          <w:noProof/>
          <w:sz w:val="24"/>
          <w:szCs w:val="24"/>
          <w:lang w:val="tr-TR"/>
        </w:rPr>
        <w:t xml:space="preserve">ve vade sonunda Kur Değişim Oranının dönemsel faiz oranından daha fazla olması durumunda Kur Farkı koruması sunan, Tebliğ ve Uygulama Talimatı kapsamındaki </w:t>
      </w:r>
      <w:r w:rsidR="003035EB" w:rsidRPr="00FB7E46">
        <w:rPr>
          <w:rFonts w:ascii="Arial Narrow" w:hAnsi="Arial Narrow"/>
          <w:b/>
          <w:noProof/>
          <w:sz w:val="24"/>
          <w:szCs w:val="24"/>
          <w:lang w:val="tr-TR"/>
        </w:rPr>
        <w:t xml:space="preserve">yurt </w:t>
      </w:r>
      <w:r w:rsidRPr="00FB7E46">
        <w:rPr>
          <w:rFonts w:ascii="Arial Narrow" w:hAnsi="Arial Narrow"/>
          <w:b/>
          <w:noProof/>
          <w:sz w:val="24"/>
          <w:szCs w:val="24"/>
          <w:lang w:val="tr-TR"/>
        </w:rPr>
        <w:t xml:space="preserve">dışında </w:t>
      </w:r>
      <w:r w:rsidR="003035EB" w:rsidRPr="00FB7E46">
        <w:rPr>
          <w:rFonts w:ascii="Arial Narrow" w:hAnsi="Arial Narrow"/>
          <w:b/>
          <w:noProof/>
          <w:sz w:val="24"/>
          <w:szCs w:val="24"/>
          <w:lang w:val="tr-TR"/>
        </w:rPr>
        <w:t xml:space="preserve"> yerleşik  kişiler </w:t>
      </w:r>
      <w:r w:rsidR="00B93302" w:rsidRPr="00FB7E46">
        <w:rPr>
          <w:rFonts w:ascii="Arial Narrow" w:hAnsi="Arial Narrow"/>
          <w:b/>
          <w:noProof/>
          <w:sz w:val="24"/>
          <w:szCs w:val="24"/>
          <w:lang w:val="tr-TR"/>
        </w:rPr>
        <w:t xml:space="preserve"> </w:t>
      </w:r>
      <w:r w:rsidR="00B93302" w:rsidRPr="00FB7E46">
        <w:rPr>
          <w:rFonts w:ascii="Arial Narrow" w:hAnsi="Arial Narrow"/>
          <w:noProof/>
          <w:sz w:val="24"/>
          <w:szCs w:val="24"/>
          <w:lang w:val="tr-TR"/>
        </w:rPr>
        <w:t>ile bu kişilerin sermayedar olduğu, yabancı bir ülkede o ülkenin</w:t>
      </w:r>
      <w:r w:rsidR="005A7CD9" w:rsidRPr="00FB7E46">
        <w:rPr>
          <w:rFonts w:ascii="Arial Narrow" w:hAnsi="Arial Narrow"/>
          <w:noProof/>
          <w:sz w:val="24"/>
          <w:szCs w:val="24"/>
          <w:lang w:val="tr-TR"/>
        </w:rPr>
        <w:t xml:space="preserve"> </w:t>
      </w:r>
      <w:r w:rsidR="00B93302" w:rsidRPr="00FB7E46">
        <w:rPr>
          <w:rFonts w:ascii="Arial Narrow" w:hAnsi="Arial Narrow"/>
          <w:noProof/>
          <w:sz w:val="24"/>
          <w:szCs w:val="24"/>
          <w:lang w:val="tr-TR"/>
        </w:rPr>
        <w:t>kanunlarına göre kurulan ve yasal yerleşim yeri yurt dışında olan, Türkiye Cumhuriyet Merkez Bankasınca</w:t>
      </w:r>
      <w:r w:rsidR="005A7CD9" w:rsidRPr="00FB7E46">
        <w:rPr>
          <w:rFonts w:ascii="Arial Narrow" w:hAnsi="Arial Narrow"/>
          <w:noProof/>
          <w:sz w:val="24"/>
          <w:szCs w:val="24"/>
          <w:lang w:val="tr-TR"/>
        </w:rPr>
        <w:t xml:space="preserve"> </w:t>
      </w:r>
      <w:r w:rsidR="00B93302" w:rsidRPr="00FB7E46">
        <w:rPr>
          <w:rFonts w:ascii="Arial Narrow" w:hAnsi="Arial Narrow"/>
          <w:noProof/>
          <w:sz w:val="24"/>
          <w:szCs w:val="24"/>
          <w:lang w:val="tr-TR"/>
        </w:rPr>
        <w:t xml:space="preserve">belirlenen mali kuruluşlar ile bankalar dışındaki şirketler </w:t>
      </w:r>
      <w:r w:rsidR="003035EB" w:rsidRPr="00FB7E46">
        <w:rPr>
          <w:rFonts w:ascii="Arial Narrow" w:hAnsi="Arial Narrow"/>
          <w:b/>
          <w:noProof/>
          <w:sz w:val="24"/>
          <w:szCs w:val="24"/>
          <w:lang w:val="tr-TR"/>
        </w:rPr>
        <w:t>tarafından açılabilen vadeli mevduat hesabıdır</w:t>
      </w:r>
      <w:r w:rsidR="003035EB" w:rsidRPr="00FB7E46">
        <w:rPr>
          <w:rFonts w:ascii="Arial Narrow" w:hAnsi="Arial Narrow"/>
          <w:noProof/>
          <w:sz w:val="24"/>
          <w:szCs w:val="24"/>
          <w:lang w:val="tr-TR"/>
        </w:rPr>
        <w:t>.</w:t>
      </w:r>
      <w:r w:rsidR="003035EB" w:rsidRPr="00FB7E46" w:rsidDel="00531422">
        <w:rPr>
          <w:rFonts w:ascii="Arial Narrow" w:hAnsi="Arial Narrow"/>
          <w:b/>
          <w:noProof/>
          <w:sz w:val="24"/>
          <w:szCs w:val="24"/>
          <w:lang w:val="tr-TR"/>
        </w:rPr>
        <w:t xml:space="preserve"> </w:t>
      </w:r>
      <w:r w:rsidR="003035EB" w:rsidRPr="00FB7E46">
        <w:rPr>
          <w:rFonts w:ascii="Arial Narrow" w:hAnsi="Arial Narrow"/>
          <w:b/>
          <w:noProof/>
          <w:sz w:val="24"/>
          <w:szCs w:val="24"/>
          <w:lang w:val="tr-TR"/>
        </w:rPr>
        <w:t>Y</w:t>
      </w:r>
      <w:r w:rsidR="000179B2" w:rsidRPr="00FB7E46">
        <w:rPr>
          <w:rFonts w:ascii="Arial Narrow" w:hAnsi="Arial Narrow"/>
          <w:b/>
          <w:noProof/>
          <w:sz w:val="24"/>
          <w:szCs w:val="24"/>
          <w:lang w:val="tr-TR"/>
        </w:rPr>
        <w:t>ukarıda belirtilen ve ilgili mevzuat kapsamına dahil y</w:t>
      </w:r>
      <w:r w:rsidR="003035EB" w:rsidRPr="00FB7E46">
        <w:rPr>
          <w:rFonts w:ascii="Arial Narrow" w:hAnsi="Arial Narrow"/>
          <w:b/>
          <w:noProof/>
          <w:sz w:val="24"/>
          <w:szCs w:val="24"/>
          <w:lang w:val="tr-TR"/>
        </w:rPr>
        <w:t xml:space="preserve">urt </w:t>
      </w:r>
      <w:r w:rsidRPr="00FB7E46">
        <w:rPr>
          <w:rFonts w:ascii="Arial Narrow" w:hAnsi="Arial Narrow"/>
          <w:b/>
          <w:noProof/>
          <w:sz w:val="24"/>
          <w:szCs w:val="24"/>
          <w:lang w:val="tr-TR"/>
        </w:rPr>
        <w:t>dışı</w:t>
      </w:r>
      <w:r w:rsidR="003035EB" w:rsidRPr="00FB7E46">
        <w:rPr>
          <w:rFonts w:ascii="Arial Narrow" w:hAnsi="Arial Narrow"/>
          <w:b/>
          <w:noProof/>
          <w:sz w:val="24"/>
          <w:szCs w:val="24"/>
          <w:lang w:val="tr-TR"/>
        </w:rPr>
        <w:t xml:space="preserve"> yerleşik  kişilerin  </w:t>
      </w:r>
      <w:r w:rsidRPr="00FB7E46">
        <w:rPr>
          <w:rFonts w:ascii="Arial Narrow" w:hAnsi="Arial Narrow"/>
          <w:b/>
          <w:noProof/>
          <w:sz w:val="24"/>
          <w:szCs w:val="24"/>
          <w:lang w:val="tr-TR"/>
        </w:rPr>
        <w:t>3 ay , 6 ay ,12 ay, 24 ay veya yıllık faiz ödemeli 24 ay</w:t>
      </w:r>
      <w:r w:rsidR="00B93302" w:rsidRPr="00FB7E46">
        <w:rPr>
          <w:rFonts w:ascii="Arial Narrow" w:hAnsi="Arial Narrow"/>
          <w:b/>
          <w:noProof/>
          <w:sz w:val="24"/>
          <w:szCs w:val="24"/>
          <w:lang w:val="tr-TR"/>
        </w:rPr>
        <w:t xml:space="preserve"> </w:t>
      </w:r>
      <w:r w:rsidR="003035EB" w:rsidRPr="00FB7E46">
        <w:rPr>
          <w:rFonts w:ascii="Arial Narrow" w:hAnsi="Arial Narrow"/>
          <w:b/>
          <w:noProof/>
          <w:sz w:val="24"/>
          <w:szCs w:val="24"/>
          <w:lang w:val="tr-TR"/>
        </w:rPr>
        <w:t>vadelerde faydalanabileceği Hesap TL olarak açılabilecektir. Yanlış anlaşılma olmaması adına</w:t>
      </w:r>
      <w:r w:rsidR="000179B2" w:rsidRPr="00FB7E46">
        <w:rPr>
          <w:rFonts w:ascii="Arial Narrow" w:hAnsi="Arial Narrow"/>
          <w:b/>
          <w:noProof/>
          <w:sz w:val="24"/>
          <w:szCs w:val="24"/>
          <w:lang w:val="tr-TR"/>
        </w:rPr>
        <w:t>,</w:t>
      </w:r>
      <w:r w:rsidR="003035EB" w:rsidRPr="00FB7E46">
        <w:rPr>
          <w:rFonts w:ascii="Arial Narrow" w:hAnsi="Arial Narrow"/>
          <w:b/>
          <w:noProof/>
          <w:sz w:val="24"/>
          <w:szCs w:val="24"/>
          <w:lang w:val="tr-TR"/>
        </w:rPr>
        <w:t xml:space="preserve"> Hesap her durumda TL olarak nemalandırılacaktır. </w:t>
      </w:r>
      <w:r w:rsidR="003035EB" w:rsidRPr="00FB7E46">
        <w:rPr>
          <w:rFonts w:ascii="Arial Narrow" w:hAnsi="Arial Narrow" w:cs="Arial"/>
          <w:b/>
          <w:noProof/>
          <w:sz w:val="24"/>
          <w:szCs w:val="24"/>
          <w:lang w:val="tr-TR"/>
        </w:rPr>
        <w:t xml:space="preserve">Hesaptan vade süresi boyunca kısmi çekim ve </w:t>
      </w:r>
      <w:r w:rsidR="000179B2" w:rsidRPr="00FB7E46">
        <w:rPr>
          <w:rFonts w:ascii="Arial Narrow" w:hAnsi="Arial Narrow" w:cs="Arial"/>
          <w:b/>
          <w:noProof/>
          <w:sz w:val="24"/>
          <w:szCs w:val="24"/>
          <w:lang w:val="tr-TR"/>
        </w:rPr>
        <w:t>h</w:t>
      </w:r>
      <w:r w:rsidR="003035EB" w:rsidRPr="00FB7E46">
        <w:rPr>
          <w:rFonts w:ascii="Arial Narrow" w:hAnsi="Arial Narrow" w:cs="Arial"/>
          <w:b/>
          <w:noProof/>
          <w:sz w:val="24"/>
          <w:szCs w:val="24"/>
          <w:lang w:val="tr-TR"/>
        </w:rPr>
        <w:t xml:space="preserve">esap açılışı haricinde hesaba vade süresi boyunca para yatırma işlemi yapılamayacaktır. </w:t>
      </w:r>
      <w:r w:rsidR="003035EB" w:rsidRPr="00FB7E46">
        <w:rPr>
          <w:rFonts w:ascii="Arial Narrow" w:hAnsi="Arial Narrow"/>
          <w:noProof/>
          <w:sz w:val="24"/>
          <w:szCs w:val="24"/>
          <w:lang w:val="tr-TR"/>
        </w:rPr>
        <w:t xml:space="preserve">TL Hesaba vade sonunda yıllık olarak belirtilmiş olan faiz oranı üzerinden faiz </w:t>
      </w:r>
      <w:r w:rsidR="00367A28" w:rsidRPr="00FB7E46">
        <w:rPr>
          <w:rFonts w:ascii="Arial Narrow" w:hAnsi="Arial Narrow"/>
          <w:noProof/>
          <w:sz w:val="24"/>
          <w:szCs w:val="24"/>
          <w:lang w:val="tr-TR"/>
        </w:rPr>
        <w:t xml:space="preserve">ve vadeye göre belirlenmiş ilave getiri </w:t>
      </w:r>
      <w:r w:rsidR="003035EB" w:rsidRPr="00FB7E46">
        <w:rPr>
          <w:rFonts w:ascii="Arial Narrow" w:hAnsi="Arial Narrow"/>
          <w:noProof/>
          <w:sz w:val="24"/>
          <w:szCs w:val="24"/>
          <w:lang w:val="tr-TR"/>
        </w:rPr>
        <w:t xml:space="preserve">tahakkuk edecektir. Ayrıca, Kur Değişim Oranının dönemsel faiz oranından yüksek olması durumunda ise; Banka tarafından ödenen faiz tutarı, Kur Değişim Oranı üzerinden hesaplanan tutardan düşülerek Müşteri Hesabına Kur Farkı Türk Lirası olarak yansıtılacaktır. Hesap, vade sonunda, yukarıda açıklanan hesaplama </w:t>
      </w:r>
      <w:r w:rsidR="00367A28" w:rsidRPr="00FB7E46">
        <w:rPr>
          <w:rFonts w:ascii="Arial Narrow" w:hAnsi="Arial Narrow"/>
          <w:noProof/>
          <w:sz w:val="24"/>
          <w:szCs w:val="24"/>
          <w:lang w:val="tr-TR"/>
        </w:rPr>
        <w:t xml:space="preserve">, ilave getiri </w:t>
      </w:r>
      <w:r w:rsidR="003035EB" w:rsidRPr="00FB7E46">
        <w:rPr>
          <w:rFonts w:ascii="Arial Narrow" w:hAnsi="Arial Narrow"/>
          <w:noProof/>
          <w:sz w:val="24"/>
          <w:szCs w:val="24"/>
          <w:lang w:val="tr-TR"/>
        </w:rPr>
        <w:t xml:space="preserve">ile faiz tahakkuku ve varsa Kur Farkı ödemesi gerçekleştikten sonra kapatılarak Müşteri’nin TL vadesiz hesabına aktarılacaktır. </w:t>
      </w:r>
      <w:r w:rsidR="007F3FE4" w:rsidRPr="00FB7E46">
        <w:rPr>
          <w:rFonts w:ascii="Arial Narrow" w:hAnsi="Arial Narrow" w:cs="Arial"/>
          <w:noProof/>
          <w:sz w:val="24"/>
          <w:szCs w:val="24"/>
          <w:lang w:val="tr-TR"/>
        </w:rPr>
        <w:t>İlave getiri tutarı</w:t>
      </w:r>
      <w:r w:rsidR="00086ED5" w:rsidRPr="00FB7E46">
        <w:rPr>
          <w:rFonts w:ascii="Arial Narrow" w:hAnsi="Arial Narrow" w:cs="Arial"/>
          <w:noProof/>
          <w:sz w:val="24"/>
          <w:szCs w:val="24"/>
          <w:lang w:val="tr-TR"/>
        </w:rPr>
        <w:t xml:space="preserve"> hesaplanırken</w:t>
      </w:r>
      <w:r w:rsidR="007F3FE4" w:rsidRPr="00FB7E46">
        <w:rPr>
          <w:rFonts w:ascii="Arial Narrow" w:hAnsi="Arial Narrow" w:cs="Arial"/>
          <w:noProof/>
          <w:sz w:val="24"/>
          <w:szCs w:val="24"/>
          <w:lang w:val="tr-TR"/>
        </w:rPr>
        <w:t>;</w:t>
      </w:r>
      <w:r w:rsidR="009B31FF" w:rsidRPr="00FB7E46">
        <w:rPr>
          <w:rFonts w:ascii="Arial Narrow" w:hAnsi="Arial Narrow" w:cs="Arial"/>
          <w:noProof/>
          <w:sz w:val="24"/>
          <w:szCs w:val="24"/>
          <w:lang w:val="tr-TR"/>
        </w:rPr>
        <w:t xml:space="preserve"> </w:t>
      </w:r>
      <w:r w:rsidR="00086ED5" w:rsidRPr="00FB7E46">
        <w:rPr>
          <w:rFonts w:ascii="Arial Narrow" w:hAnsi="Arial Narrow" w:cs="Arial"/>
          <w:noProof/>
          <w:sz w:val="24"/>
          <w:szCs w:val="24"/>
          <w:lang w:val="tr-TR"/>
        </w:rPr>
        <w:t>öncelikle,</w:t>
      </w:r>
      <w:r w:rsidR="00FB7E46">
        <w:rPr>
          <w:rFonts w:ascii="Arial Narrow" w:hAnsi="Arial Narrow" w:cs="Arial"/>
          <w:noProof/>
          <w:sz w:val="24"/>
          <w:szCs w:val="24"/>
          <w:lang w:val="tr-TR"/>
        </w:rPr>
        <w:t xml:space="preserve"> </w:t>
      </w:r>
      <w:r w:rsidR="00086ED5" w:rsidRPr="00FB7E46">
        <w:rPr>
          <w:rFonts w:ascii="Arial Narrow" w:hAnsi="Arial Narrow"/>
          <w:noProof/>
          <w:color w:val="FF0000"/>
          <w:sz w:val="24"/>
          <w:szCs w:val="24"/>
          <w:lang w:val="tr-TR"/>
        </w:rPr>
        <w:t xml:space="preserve">dönüştürülen döviz tutarı ile vade gruplarına göre belirlenen ilave getiri oranı çarpılır. Hesaplanan tutarın  </w:t>
      </w:r>
      <w:r w:rsidR="00086ED5" w:rsidRPr="00FB7E46">
        <w:rPr>
          <w:rFonts w:ascii="Arial Narrow" w:hAnsi="Arial Narrow" w:cs="Arial"/>
          <w:noProof/>
          <w:sz w:val="24"/>
          <w:szCs w:val="24"/>
          <w:lang w:val="tr-TR"/>
        </w:rPr>
        <w:t>TCMB tarafından ilgili usul ve esaslara göre belirlenen vade sonundaki,ilgilli kur ile çarpılması sonucu ilave getiri tutarının TL karşılığına ulaşılır.</w:t>
      </w:r>
      <w:r w:rsidR="000179B2" w:rsidRPr="00FB7E46">
        <w:rPr>
          <w:rFonts w:ascii="Arial Narrow" w:hAnsi="Arial Narrow"/>
          <w:noProof/>
          <w:color w:val="FF0000"/>
          <w:sz w:val="24"/>
          <w:szCs w:val="24"/>
          <w:lang w:val="tr-TR"/>
        </w:rPr>
        <w:t xml:space="preserve"> </w:t>
      </w:r>
      <w:r w:rsidR="001A26E1" w:rsidRPr="00FB7E46">
        <w:rPr>
          <w:rFonts w:ascii="GothamNarrow-Book" w:hAnsi="GothamNarrow-Book"/>
          <w:noProof/>
          <w:color w:val="424B50"/>
          <w:spacing w:val="3"/>
          <w:shd w:val="clear" w:color="auto" w:fill="FFFFFF"/>
          <w:lang w:val="tr-TR"/>
        </w:rPr>
        <w:t xml:space="preserve"> </w:t>
      </w:r>
    </w:p>
    <w:p w14:paraId="4E5AF11F" w14:textId="327D9B53" w:rsidR="007F3FE4" w:rsidRPr="00FB7E46" w:rsidRDefault="007F3FE4" w:rsidP="00D0370D">
      <w:pPr>
        <w:spacing w:after="0" w:line="240" w:lineRule="auto"/>
        <w:jc w:val="both"/>
        <w:rPr>
          <w:rFonts w:ascii="Arial Narrow" w:hAnsi="Arial Narrow" w:cs="Arial"/>
          <w:noProof/>
          <w:sz w:val="24"/>
          <w:szCs w:val="24"/>
          <w:lang w:val="tr-TR"/>
        </w:rPr>
      </w:pPr>
    </w:p>
    <w:p w14:paraId="3AE1AEEA" w14:textId="487D4BB3" w:rsidR="003035EB" w:rsidRPr="00FB7E46" w:rsidRDefault="003035EB" w:rsidP="000179B2">
      <w:pPr>
        <w:spacing w:after="0" w:line="240" w:lineRule="auto"/>
        <w:ind w:left="-284" w:right="-284"/>
        <w:jc w:val="both"/>
        <w:rPr>
          <w:rFonts w:ascii="Arial Narrow" w:hAnsi="Arial Narrow" w:cs="Arial"/>
          <w:b/>
          <w:noProof/>
          <w:sz w:val="24"/>
          <w:szCs w:val="24"/>
          <w:lang w:val="tr-TR"/>
        </w:rPr>
      </w:pPr>
      <w:r w:rsidRPr="00FB7E46">
        <w:rPr>
          <w:rFonts w:ascii="Arial Narrow" w:hAnsi="Arial Narrow"/>
          <w:b/>
          <w:noProof/>
          <w:sz w:val="24"/>
          <w:szCs w:val="24"/>
          <w:lang w:val="tr-TR"/>
        </w:rPr>
        <w:t>Hesabın vadesinden önce kapatılması durumunda,</w:t>
      </w:r>
      <w:r w:rsidR="000179B2" w:rsidRPr="00FB7E46">
        <w:rPr>
          <w:rFonts w:ascii="Arial Narrow" w:hAnsi="Arial Narrow"/>
          <w:b/>
          <w:noProof/>
          <w:sz w:val="24"/>
          <w:szCs w:val="24"/>
          <w:lang w:val="tr-TR"/>
        </w:rPr>
        <w:t xml:space="preserve"> Türkiye Cumhuriyet Merkez</w:t>
      </w:r>
      <w:r w:rsidR="005A7CD9" w:rsidRPr="00FB7E46">
        <w:rPr>
          <w:rFonts w:ascii="Arial Narrow" w:hAnsi="Arial Narrow"/>
          <w:b/>
          <w:noProof/>
          <w:sz w:val="24"/>
          <w:szCs w:val="24"/>
          <w:lang w:val="tr-TR"/>
        </w:rPr>
        <w:t xml:space="preserve"> </w:t>
      </w:r>
      <w:r w:rsidR="00086ED5" w:rsidRPr="00FB7E46">
        <w:rPr>
          <w:rFonts w:ascii="Arial Narrow" w:hAnsi="Arial Narrow"/>
          <w:b/>
          <w:noProof/>
          <w:sz w:val="24"/>
          <w:szCs w:val="24"/>
          <w:lang w:val="tr-TR"/>
        </w:rPr>
        <w:t>Bankası tarafından</w:t>
      </w:r>
      <w:r w:rsidR="000179B2" w:rsidRPr="00FB7E46">
        <w:rPr>
          <w:rFonts w:ascii="Arial Narrow" w:hAnsi="Arial Narrow"/>
          <w:b/>
          <w:noProof/>
          <w:sz w:val="24"/>
          <w:szCs w:val="24"/>
          <w:lang w:val="tr-TR"/>
        </w:rPr>
        <w:t xml:space="preserve"> ilave getiri tutarı ve</w:t>
      </w:r>
      <w:r w:rsidRPr="00FB7E46">
        <w:rPr>
          <w:rFonts w:ascii="Arial Narrow" w:hAnsi="Arial Narrow"/>
          <w:b/>
          <w:noProof/>
          <w:sz w:val="24"/>
          <w:szCs w:val="24"/>
          <w:lang w:val="tr-TR"/>
        </w:rPr>
        <w:t>Banka tarafından faiz ödenmez</w:t>
      </w:r>
      <w:r w:rsidR="000179B2" w:rsidRPr="00FB7E46">
        <w:rPr>
          <w:rFonts w:ascii="Arial Narrow" w:hAnsi="Arial Narrow"/>
          <w:b/>
          <w:noProof/>
          <w:sz w:val="24"/>
          <w:szCs w:val="24"/>
          <w:lang w:val="tr-TR"/>
        </w:rPr>
        <w:t>.</w:t>
      </w:r>
      <w:r w:rsidRPr="00FB7E46">
        <w:rPr>
          <w:rFonts w:ascii="Arial Narrow" w:hAnsi="Arial Narrow"/>
          <w:b/>
          <w:noProof/>
          <w:sz w:val="24"/>
          <w:szCs w:val="24"/>
          <w:lang w:val="tr-TR"/>
        </w:rPr>
        <w:t xml:space="preserve"> </w:t>
      </w:r>
      <w:r w:rsidR="000179B2" w:rsidRPr="00FB7E46">
        <w:rPr>
          <w:rFonts w:ascii="Arial Narrow" w:hAnsi="Arial Narrow"/>
          <w:b/>
          <w:noProof/>
          <w:sz w:val="24"/>
          <w:szCs w:val="24"/>
          <w:lang w:val="tr-TR"/>
        </w:rPr>
        <w:t xml:space="preserve">Ek olarak, </w:t>
      </w:r>
      <w:r w:rsidRPr="00FB7E46">
        <w:rPr>
          <w:rFonts w:ascii="Arial Narrow" w:hAnsi="Arial Narrow"/>
          <w:b/>
          <w:noProof/>
          <w:sz w:val="24"/>
          <w:szCs w:val="24"/>
          <w:lang w:val="tr-TR"/>
        </w:rPr>
        <w:t xml:space="preserve"> Sözleşme’nin Hesabın Vadesinden Önce Kapatılması başlıklı maddesinde yapılan hesaplamaya göre hesap bakiyesi </w:t>
      </w:r>
      <w:r w:rsidRPr="00FB7E46">
        <w:rPr>
          <w:rFonts w:ascii="Arial Narrow" w:hAnsi="Arial Narrow" w:cs="Arial"/>
          <w:b/>
          <w:noProof/>
          <w:sz w:val="24"/>
          <w:szCs w:val="24"/>
          <w:lang w:val="tr-TR"/>
        </w:rPr>
        <w:t xml:space="preserve">güncellenecek olup, böyle bir durumda Müşteri vade başlangıç tarihindeki </w:t>
      </w:r>
      <w:r w:rsidRPr="00FB7E46">
        <w:rPr>
          <w:rFonts w:ascii="Arial Narrow" w:hAnsi="Arial Narrow" w:cs="Arial"/>
          <w:b/>
          <w:noProof/>
          <w:sz w:val="24"/>
          <w:szCs w:val="24"/>
          <w:u w:val="single"/>
          <w:lang w:val="tr-TR"/>
        </w:rPr>
        <w:t>anaparasından kayıp yaşayabilecektir</w:t>
      </w:r>
      <w:r w:rsidRPr="00FB7E46">
        <w:rPr>
          <w:rFonts w:ascii="Arial Narrow" w:hAnsi="Arial Narrow" w:cs="Arial"/>
          <w:b/>
          <w:noProof/>
          <w:sz w:val="24"/>
          <w:szCs w:val="24"/>
          <w:lang w:val="tr-TR"/>
        </w:rPr>
        <w:t xml:space="preserve">. Hesap’ta bulunan tutarın blokede olacağı hakkında Müşteri’ye Sözleşme ve Form ile bilgilendirme yapılmış olup; bu konuda Müşteri tarafından Banka yetkilendirilmiştir.  </w:t>
      </w:r>
    </w:p>
    <w:p w14:paraId="7F0026EA" w14:textId="77777777" w:rsidR="003035EB" w:rsidRPr="00FB7E46" w:rsidRDefault="003035EB" w:rsidP="003035EB">
      <w:pPr>
        <w:pStyle w:val="ListParagraph"/>
        <w:widowControl w:val="0"/>
        <w:numPr>
          <w:ilvl w:val="0"/>
          <w:numId w:val="1"/>
        </w:numPr>
        <w:spacing w:after="0" w:line="288" w:lineRule="auto"/>
        <w:ind w:left="-284" w:right="-284" w:firstLine="0"/>
        <w:jc w:val="both"/>
        <w:rPr>
          <w:rFonts w:ascii="Arial Narrow" w:eastAsia="Arial Narrow" w:hAnsi="Arial Narrow" w:cs="Arial Narrow"/>
          <w:b/>
          <w:bCs/>
          <w:noProof/>
          <w:sz w:val="24"/>
          <w:szCs w:val="24"/>
          <w:lang w:val="tr-TR"/>
        </w:rPr>
      </w:pPr>
      <w:r w:rsidRPr="00FB7E46">
        <w:rPr>
          <w:rFonts w:ascii="Arial Narrow" w:eastAsia="Arial Narrow" w:hAnsi="Arial Narrow" w:cs="Arial Narrow"/>
          <w:b/>
          <w:bCs/>
          <w:noProof/>
          <w:sz w:val="24"/>
          <w:szCs w:val="24"/>
          <w:lang w:val="tr-TR"/>
        </w:rPr>
        <w:t>Talep</w:t>
      </w:r>
    </w:p>
    <w:p w14:paraId="43E1CC07" w14:textId="27837611" w:rsidR="003035EB" w:rsidRPr="00FB7E46" w:rsidRDefault="003035EB" w:rsidP="00D0370D">
      <w:pPr>
        <w:spacing w:after="0" w:line="240" w:lineRule="auto"/>
        <w:jc w:val="both"/>
        <w:rPr>
          <w:noProof/>
          <w:lang w:val="tr-TR"/>
        </w:rPr>
      </w:pPr>
      <w:r w:rsidRPr="00FB7E46">
        <w:rPr>
          <w:rFonts w:ascii="Arial Narrow" w:hAnsi="Arial Narrow"/>
          <w:noProof/>
          <w:sz w:val="24"/>
          <w:szCs w:val="24"/>
          <w:lang w:val="tr-TR"/>
        </w:rPr>
        <w:t>Hesap açılışını talep ettiğim/ettiğimiz tutar</w:t>
      </w:r>
      <w:r w:rsidR="00086ED5" w:rsidRPr="00FB7E46">
        <w:rPr>
          <w:rFonts w:ascii="Arial Narrow" w:hAnsi="Arial Narrow"/>
          <w:noProof/>
          <w:sz w:val="24"/>
          <w:szCs w:val="24"/>
          <w:lang w:val="tr-TR"/>
        </w:rPr>
        <w:t xml:space="preserve"> </w:t>
      </w:r>
      <w:r w:rsidRPr="00FB7E46">
        <w:rPr>
          <w:rFonts w:ascii="Arial Narrow" w:hAnsi="Arial Narrow"/>
          <w:noProof/>
          <w:sz w:val="24"/>
          <w:szCs w:val="24"/>
          <w:lang w:val="tr-TR"/>
        </w:rPr>
        <w:t>kapsam</w:t>
      </w:r>
      <w:r w:rsidR="00086ED5" w:rsidRPr="00FB7E46">
        <w:rPr>
          <w:rFonts w:ascii="Arial Narrow" w:hAnsi="Arial Narrow"/>
          <w:noProof/>
          <w:sz w:val="24"/>
          <w:szCs w:val="24"/>
          <w:lang w:val="tr-TR"/>
        </w:rPr>
        <w:t>ın</w:t>
      </w:r>
      <w:r w:rsidRPr="00FB7E46">
        <w:rPr>
          <w:rFonts w:ascii="Arial Narrow" w:hAnsi="Arial Narrow"/>
          <w:noProof/>
          <w:sz w:val="24"/>
          <w:szCs w:val="24"/>
          <w:lang w:val="tr-TR"/>
        </w:rPr>
        <w:t xml:space="preserve">da, işbu Talep Formu’nda ve bu Talep Formu’nun eki ve ayrılmaz parçası olan Sözleşme ile ilgili Form’da yer alan bilgiler doğrultusunda Bankanız nezdinde aşağıda belirtmiş olduğum/olduğumuz </w:t>
      </w:r>
      <w:r w:rsidR="00367A28" w:rsidRPr="00FB7E46">
        <w:rPr>
          <w:rFonts w:ascii="Arial Narrow" w:hAnsi="Arial Narrow"/>
          <w:noProof/>
          <w:sz w:val="24"/>
          <w:szCs w:val="24"/>
          <w:lang w:val="tr-TR"/>
        </w:rPr>
        <w:t xml:space="preserve">Yuvam </w:t>
      </w:r>
      <w:r w:rsidRPr="00FB7E46">
        <w:rPr>
          <w:rFonts w:ascii="Arial Narrow" w:hAnsi="Arial Narrow"/>
          <w:noProof/>
          <w:sz w:val="24"/>
          <w:szCs w:val="24"/>
          <w:lang w:val="tr-TR"/>
        </w:rPr>
        <w:t>Türk Lirası Vadeli Mevduat Hesabı açılmasını talep ederim/ederiz.</w:t>
      </w:r>
      <w:r w:rsidRPr="00FB7E46">
        <w:rPr>
          <w:noProof/>
          <w:lang w:val="tr-TR"/>
        </w:rPr>
        <w:t xml:space="preserve"> </w:t>
      </w:r>
    </w:p>
    <w:p w14:paraId="485D0D79" w14:textId="77777777" w:rsidR="003035EB" w:rsidRPr="00FB7E46" w:rsidRDefault="003035EB" w:rsidP="003035EB">
      <w:pPr>
        <w:spacing w:line="240" w:lineRule="auto"/>
        <w:ind w:left="-284" w:right="-284"/>
        <w:jc w:val="both"/>
        <w:rPr>
          <w:rFonts w:ascii="Arial Narrow" w:hAnsi="Arial Narrow"/>
          <w:noProof/>
          <w:sz w:val="24"/>
          <w:szCs w:val="24"/>
          <w:lang w:val="tr-TR"/>
        </w:rPr>
      </w:pPr>
      <w:r w:rsidRPr="00FB7E46">
        <w:rPr>
          <w:rFonts w:ascii="Arial Narrow" w:hAnsi="Arial Narrow"/>
          <w:noProof/>
          <w:sz w:val="24"/>
          <w:szCs w:val="24"/>
          <w:lang w:val="tr-TR"/>
        </w:rPr>
        <w:t>İşbu hesabın vade sonunda;</w:t>
      </w:r>
    </w:p>
    <w:tbl>
      <w:tblPr>
        <w:tblStyle w:val="TableGrid"/>
        <w:tblpPr w:leftFromText="141" w:rightFromText="141" w:vertAnchor="text" w:horzAnchor="page" w:tblpX="5593" w:tblpY="413"/>
        <w:tblW w:w="0" w:type="auto"/>
        <w:tblLook w:val="04A0" w:firstRow="1" w:lastRow="0" w:firstColumn="1" w:lastColumn="0" w:noHBand="0" w:noVBand="1"/>
      </w:tblPr>
      <w:tblGrid>
        <w:gridCol w:w="407"/>
      </w:tblGrid>
      <w:tr w:rsidR="003035EB" w:rsidRPr="00FB7E46" w14:paraId="4370FDA3" w14:textId="77777777" w:rsidTr="00EB47EC">
        <w:trPr>
          <w:trHeight w:val="170"/>
        </w:trPr>
        <w:tc>
          <w:tcPr>
            <w:tcW w:w="407" w:type="dxa"/>
          </w:tcPr>
          <w:p w14:paraId="34DAA822" w14:textId="77777777" w:rsidR="003035EB" w:rsidRPr="00FB7E46" w:rsidRDefault="003035EB" w:rsidP="00EB47EC">
            <w:pPr>
              <w:pStyle w:val="ListParagraph"/>
              <w:spacing w:line="240" w:lineRule="auto"/>
              <w:ind w:left="0" w:right="-284"/>
              <w:jc w:val="both"/>
              <w:rPr>
                <w:rFonts w:ascii="Arial Narrow" w:hAnsi="Arial Narrow"/>
                <w:noProof/>
                <w:sz w:val="24"/>
                <w:szCs w:val="24"/>
                <w:lang w:val="tr-TR" w:eastAsia="en-US"/>
              </w:rPr>
            </w:pPr>
          </w:p>
        </w:tc>
      </w:tr>
    </w:tbl>
    <w:p w14:paraId="22753152" w14:textId="77777777" w:rsidR="003035EB" w:rsidRPr="00FB7E46" w:rsidRDefault="003035EB" w:rsidP="003035EB">
      <w:pPr>
        <w:pStyle w:val="ListParagraph"/>
        <w:numPr>
          <w:ilvl w:val="0"/>
          <w:numId w:val="2"/>
        </w:numPr>
        <w:spacing w:line="240" w:lineRule="auto"/>
        <w:ind w:right="-284"/>
        <w:jc w:val="both"/>
        <w:rPr>
          <w:rFonts w:ascii="Arial Narrow" w:hAnsi="Arial Narrow"/>
          <w:noProof/>
          <w:sz w:val="24"/>
          <w:szCs w:val="24"/>
          <w:lang w:val="tr-TR"/>
        </w:rPr>
      </w:pPr>
      <w:r w:rsidRPr="00FB7E46">
        <w:rPr>
          <w:rFonts w:ascii="Arial Narrow" w:hAnsi="Arial Narrow"/>
          <w:noProof/>
          <w:sz w:val="24"/>
          <w:szCs w:val="24"/>
          <w:lang w:val="tr-TR"/>
        </w:rPr>
        <w:t xml:space="preserve">Temdit etmesini talep ederim/ederiz. </w:t>
      </w:r>
    </w:p>
    <w:p w14:paraId="04F1CFE3" w14:textId="77777777" w:rsidR="003035EB" w:rsidRPr="00FB7E46" w:rsidRDefault="003035EB" w:rsidP="003035EB">
      <w:pPr>
        <w:pStyle w:val="ListParagraph"/>
        <w:spacing w:line="240" w:lineRule="auto"/>
        <w:ind w:left="436" w:right="-284"/>
        <w:jc w:val="both"/>
        <w:rPr>
          <w:rFonts w:ascii="Arial Narrow" w:hAnsi="Arial Narrow"/>
          <w:noProof/>
          <w:sz w:val="24"/>
          <w:szCs w:val="24"/>
          <w:lang w:val="tr-TR"/>
        </w:rPr>
      </w:pPr>
    </w:p>
    <w:p w14:paraId="4BC0FAAD" w14:textId="77777777" w:rsidR="003035EB" w:rsidRPr="00FB7E46" w:rsidRDefault="003035EB" w:rsidP="003035EB">
      <w:pPr>
        <w:pStyle w:val="ListParagraph"/>
        <w:spacing w:line="240" w:lineRule="auto"/>
        <w:ind w:left="436" w:right="-284"/>
        <w:jc w:val="both"/>
        <w:rPr>
          <w:rFonts w:ascii="Arial Narrow" w:hAnsi="Arial Narrow"/>
          <w:noProof/>
          <w:sz w:val="24"/>
          <w:szCs w:val="24"/>
          <w:lang w:val="tr-TR"/>
        </w:rPr>
      </w:pPr>
      <w:r w:rsidRPr="00FB7E46">
        <w:rPr>
          <w:rFonts w:ascii="Arial Narrow" w:hAnsi="Arial Narrow"/>
          <w:noProof/>
          <w:sz w:val="24"/>
          <w:szCs w:val="24"/>
          <w:lang w:val="tr-TR"/>
        </w:rPr>
        <w:t>Vade sonunda talebim/iz üzerine vade başında dönüşümü yapılan döviz cinsinden ve vade sonu kuru kullanılarak hesap yenilemesi yapılabileceğini, temdit işleminin her durumda Bankanın kabulüne bağlı olduğunu, temdit seçeneğinin işaretlenmesi halinde dahi, Bankanın temdit işlemini uygun görmemesi halinde temdit işleminin yapılmayacağını kabul ederim/ederiz.</w:t>
      </w:r>
    </w:p>
    <w:p w14:paraId="455D9610" w14:textId="77777777" w:rsidR="003035EB" w:rsidRPr="00FB7E46" w:rsidRDefault="003035EB" w:rsidP="003035EB">
      <w:pPr>
        <w:pStyle w:val="ListParagraph"/>
        <w:spacing w:line="240" w:lineRule="auto"/>
        <w:ind w:left="436" w:right="-284"/>
        <w:jc w:val="both"/>
        <w:rPr>
          <w:rFonts w:ascii="Arial Narrow" w:hAnsi="Arial Narrow"/>
          <w:noProof/>
          <w:sz w:val="24"/>
          <w:szCs w:val="24"/>
          <w:lang w:val="tr-TR"/>
        </w:rPr>
      </w:pPr>
    </w:p>
    <w:tbl>
      <w:tblPr>
        <w:tblStyle w:val="TableGrid"/>
        <w:tblpPr w:leftFromText="141" w:rightFromText="141" w:vertAnchor="text" w:horzAnchor="page" w:tblpX="4009" w:tblpY="359"/>
        <w:tblW w:w="0" w:type="auto"/>
        <w:tblLook w:val="04A0" w:firstRow="1" w:lastRow="0" w:firstColumn="1" w:lastColumn="0" w:noHBand="0" w:noVBand="1"/>
      </w:tblPr>
      <w:tblGrid>
        <w:gridCol w:w="407"/>
      </w:tblGrid>
      <w:tr w:rsidR="003035EB" w:rsidRPr="00FB7E46" w14:paraId="2DBAE4E4" w14:textId="77777777" w:rsidTr="00EB47EC">
        <w:trPr>
          <w:trHeight w:val="170"/>
        </w:trPr>
        <w:tc>
          <w:tcPr>
            <w:tcW w:w="407" w:type="dxa"/>
          </w:tcPr>
          <w:p w14:paraId="3252CE23" w14:textId="77777777" w:rsidR="003035EB" w:rsidRPr="00FB7E46" w:rsidRDefault="003035EB" w:rsidP="00EB47EC">
            <w:pPr>
              <w:pStyle w:val="ListParagraph"/>
              <w:spacing w:line="240" w:lineRule="auto"/>
              <w:ind w:left="0" w:right="-284"/>
              <w:jc w:val="both"/>
              <w:rPr>
                <w:rFonts w:ascii="Arial Narrow" w:hAnsi="Arial Narrow"/>
                <w:noProof/>
                <w:sz w:val="24"/>
                <w:szCs w:val="24"/>
                <w:lang w:val="tr-TR" w:eastAsia="en-US"/>
              </w:rPr>
            </w:pPr>
          </w:p>
        </w:tc>
      </w:tr>
    </w:tbl>
    <w:p w14:paraId="75EBBFF0" w14:textId="77777777" w:rsidR="003035EB" w:rsidRPr="00FB7E46" w:rsidRDefault="003035EB" w:rsidP="003035EB">
      <w:pPr>
        <w:pStyle w:val="ListParagraph"/>
        <w:numPr>
          <w:ilvl w:val="0"/>
          <w:numId w:val="2"/>
        </w:numPr>
        <w:spacing w:line="240" w:lineRule="auto"/>
        <w:ind w:right="-284"/>
        <w:jc w:val="both"/>
        <w:rPr>
          <w:rFonts w:ascii="Arial Narrow" w:hAnsi="Arial Narrow"/>
          <w:noProof/>
          <w:sz w:val="24"/>
          <w:szCs w:val="24"/>
          <w:lang w:val="tr-TR"/>
        </w:rPr>
      </w:pPr>
      <w:r w:rsidRPr="00FB7E46">
        <w:rPr>
          <w:rFonts w:ascii="Arial Narrow" w:hAnsi="Arial Narrow"/>
          <w:noProof/>
          <w:sz w:val="24"/>
          <w:szCs w:val="24"/>
          <w:lang w:val="tr-TR"/>
        </w:rPr>
        <w:t>Temdit etme</w:t>
      </w:r>
      <w:r w:rsidRPr="00FB7E46">
        <w:rPr>
          <w:rFonts w:ascii="Arial Narrow" w:hAnsi="Arial Narrow"/>
          <w:noProof/>
          <w:sz w:val="24"/>
          <w:szCs w:val="24"/>
          <w:u w:val="single"/>
          <w:lang w:val="tr-TR"/>
        </w:rPr>
        <w:t>me</w:t>
      </w:r>
      <w:r w:rsidRPr="00FB7E46">
        <w:rPr>
          <w:rFonts w:ascii="Arial Narrow" w:hAnsi="Arial Narrow"/>
          <w:noProof/>
          <w:sz w:val="24"/>
          <w:szCs w:val="24"/>
          <w:lang w:val="tr-TR"/>
        </w:rPr>
        <w:t xml:space="preserve">sini, otomatik olarak vadesiz TL hesabıma/ hesabımıza aktarılmasını talep ederim/ ederiz.  </w:t>
      </w:r>
    </w:p>
    <w:p w14:paraId="702F5478" w14:textId="77777777" w:rsidR="003035EB" w:rsidRPr="00FB7E46" w:rsidRDefault="003035EB" w:rsidP="003035EB">
      <w:pPr>
        <w:spacing w:line="240" w:lineRule="auto"/>
        <w:ind w:right="-284"/>
        <w:jc w:val="both"/>
        <w:rPr>
          <w:rFonts w:ascii="Arial Narrow" w:hAnsi="Arial Narrow"/>
          <w:noProof/>
          <w:sz w:val="24"/>
          <w:szCs w:val="24"/>
          <w:lang w:val="tr-TR"/>
        </w:rPr>
      </w:pPr>
    </w:p>
    <w:p w14:paraId="62C86A37" w14:textId="77777777" w:rsidR="003035EB" w:rsidRPr="00FB7E46" w:rsidRDefault="003035EB" w:rsidP="003035EB">
      <w:pPr>
        <w:spacing w:line="240" w:lineRule="auto"/>
        <w:ind w:right="-284"/>
        <w:jc w:val="both"/>
        <w:rPr>
          <w:rFonts w:ascii="Arial Narrow" w:hAnsi="Arial Narrow"/>
          <w:noProof/>
          <w:sz w:val="24"/>
          <w:szCs w:val="24"/>
          <w:lang w:val="tr-T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0"/>
        <w:gridCol w:w="2267"/>
        <w:gridCol w:w="2552"/>
      </w:tblGrid>
      <w:tr w:rsidR="003035EB" w:rsidRPr="00FB7E46" w14:paraId="057F4A15" w14:textId="77777777" w:rsidTr="00EB47EC">
        <w:trPr>
          <w:trHeight w:val="217"/>
        </w:trPr>
        <w:tc>
          <w:tcPr>
            <w:tcW w:w="4820" w:type="dxa"/>
            <w:shd w:val="clear" w:color="auto" w:fill="auto"/>
            <w:noWrap/>
            <w:vAlign w:val="bottom"/>
          </w:tcPr>
          <w:p w14:paraId="3D9FAC1A" w14:textId="77777777" w:rsidR="003035EB" w:rsidRPr="00FB7E46" w:rsidRDefault="003035EB" w:rsidP="00EB47EC">
            <w:pPr>
              <w:spacing w:after="0" w:line="288" w:lineRule="auto"/>
              <w:rPr>
                <w:rFonts w:ascii="Arial Narrow" w:eastAsia="Times New Roman" w:hAnsi="Arial Narrow" w:cs="Arial Narrow"/>
                <w:b/>
                <w:noProof/>
                <w:color w:val="000000"/>
                <w:sz w:val="24"/>
                <w:szCs w:val="24"/>
                <w:lang w:val="tr-TR" w:bidi="en-US"/>
              </w:rPr>
            </w:pPr>
            <w:r w:rsidRPr="00FB7E46">
              <w:rPr>
                <w:rFonts w:ascii="Arial Narrow" w:eastAsia="Times New Roman" w:hAnsi="Arial Narrow" w:cs="Arial Narrow"/>
                <w:b/>
                <w:noProof/>
                <w:color w:val="000000"/>
                <w:sz w:val="24"/>
                <w:szCs w:val="24"/>
                <w:lang w:val="tr-TR" w:bidi="en-US"/>
              </w:rPr>
              <w:t>Müşteri No</w:t>
            </w:r>
          </w:p>
        </w:tc>
        <w:tc>
          <w:tcPr>
            <w:tcW w:w="4819" w:type="dxa"/>
            <w:gridSpan w:val="2"/>
            <w:shd w:val="clear" w:color="auto" w:fill="auto"/>
            <w:noWrap/>
            <w:vAlign w:val="bottom"/>
          </w:tcPr>
          <w:p w14:paraId="319A3F68" w14:textId="77777777" w:rsidR="003035EB" w:rsidRPr="00FB7E46" w:rsidRDefault="003035EB" w:rsidP="00EB47EC">
            <w:pPr>
              <w:spacing w:after="0" w:line="288" w:lineRule="auto"/>
              <w:rPr>
                <w:rFonts w:ascii="Arial Narrow" w:eastAsia="Times New Roman" w:hAnsi="Arial Narrow"/>
                <w:b/>
                <w:bCs/>
                <w:noProof/>
                <w:color w:val="000000"/>
                <w:sz w:val="24"/>
                <w:szCs w:val="24"/>
                <w:lang w:val="tr-TR" w:eastAsia="tr-TR"/>
              </w:rPr>
            </w:pPr>
          </w:p>
        </w:tc>
      </w:tr>
      <w:tr w:rsidR="003035EB" w:rsidRPr="00FB7E46" w14:paraId="7F4759A9" w14:textId="77777777" w:rsidTr="00EB47EC">
        <w:trPr>
          <w:trHeight w:val="217"/>
        </w:trPr>
        <w:tc>
          <w:tcPr>
            <w:tcW w:w="4820" w:type="dxa"/>
            <w:shd w:val="clear" w:color="auto" w:fill="auto"/>
            <w:noWrap/>
            <w:vAlign w:val="bottom"/>
          </w:tcPr>
          <w:p w14:paraId="7F49BE2C" w14:textId="77777777" w:rsidR="003035EB" w:rsidRPr="00FB7E46" w:rsidRDefault="003035EB" w:rsidP="00EB47EC">
            <w:pPr>
              <w:spacing w:after="0" w:line="288" w:lineRule="auto"/>
              <w:rPr>
                <w:rFonts w:ascii="Arial Narrow" w:eastAsia="Times New Roman" w:hAnsi="Arial Narrow" w:cs="Arial Narrow"/>
                <w:b/>
                <w:noProof/>
                <w:color w:val="000000"/>
                <w:sz w:val="24"/>
                <w:szCs w:val="24"/>
                <w:lang w:val="tr-TR" w:bidi="en-US"/>
              </w:rPr>
            </w:pPr>
            <w:r w:rsidRPr="00FB7E46">
              <w:rPr>
                <w:rFonts w:ascii="Arial Narrow" w:eastAsia="Times New Roman" w:hAnsi="Arial Narrow" w:cs="Arial Narrow"/>
                <w:b/>
                <w:noProof/>
                <w:color w:val="000000"/>
                <w:sz w:val="24"/>
                <w:szCs w:val="24"/>
                <w:lang w:val="tr-TR" w:bidi="en-US"/>
              </w:rPr>
              <w:t>Hesap Açılış Talep Tarihi ve Saati</w:t>
            </w:r>
          </w:p>
        </w:tc>
        <w:tc>
          <w:tcPr>
            <w:tcW w:w="4819" w:type="dxa"/>
            <w:gridSpan w:val="2"/>
            <w:shd w:val="clear" w:color="auto" w:fill="auto"/>
            <w:noWrap/>
            <w:vAlign w:val="bottom"/>
          </w:tcPr>
          <w:p w14:paraId="4B11A72D" w14:textId="77777777" w:rsidR="003035EB" w:rsidRPr="00FB7E46" w:rsidRDefault="003035EB" w:rsidP="00EB47EC">
            <w:pPr>
              <w:spacing w:after="0" w:line="288" w:lineRule="auto"/>
              <w:rPr>
                <w:rFonts w:ascii="Arial Narrow" w:eastAsia="Times New Roman" w:hAnsi="Arial Narrow"/>
                <w:b/>
                <w:bCs/>
                <w:noProof/>
                <w:color w:val="000000"/>
                <w:sz w:val="24"/>
                <w:szCs w:val="24"/>
                <w:lang w:val="tr-TR" w:eastAsia="tr-TR"/>
              </w:rPr>
            </w:pPr>
            <w:r w:rsidRPr="00FB7E46">
              <w:rPr>
                <w:rFonts w:ascii="Arial Narrow" w:eastAsia="Times New Roman" w:hAnsi="Arial Narrow"/>
                <w:b/>
                <w:bCs/>
                <w:noProof/>
                <w:color w:val="000000"/>
                <w:sz w:val="24"/>
                <w:szCs w:val="24"/>
                <w:lang w:val="tr-TR" w:eastAsia="tr-TR"/>
              </w:rPr>
              <w:t>…./…./….…. Saat: ……</w:t>
            </w:r>
          </w:p>
        </w:tc>
      </w:tr>
      <w:tr w:rsidR="003035EB" w:rsidRPr="00FB7E46" w14:paraId="7D12C82E" w14:textId="77777777" w:rsidTr="00EB47EC">
        <w:trPr>
          <w:trHeight w:val="217"/>
        </w:trPr>
        <w:tc>
          <w:tcPr>
            <w:tcW w:w="4820" w:type="dxa"/>
            <w:shd w:val="clear" w:color="auto" w:fill="auto"/>
            <w:noWrap/>
            <w:vAlign w:val="bottom"/>
          </w:tcPr>
          <w:p w14:paraId="6F47B34F" w14:textId="77777777" w:rsidR="003035EB" w:rsidRPr="00FB7E46" w:rsidRDefault="003035EB" w:rsidP="00EB47EC">
            <w:pPr>
              <w:spacing w:after="0" w:line="288" w:lineRule="auto"/>
              <w:rPr>
                <w:rFonts w:ascii="Arial Narrow" w:eastAsia="Times New Roman" w:hAnsi="Arial Narrow" w:cs="Arial Narrow"/>
                <w:b/>
                <w:noProof/>
                <w:color w:val="000000"/>
                <w:sz w:val="24"/>
                <w:szCs w:val="24"/>
                <w:lang w:val="tr-TR" w:bidi="en-US"/>
              </w:rPr>
            </w:pPr>
            <w:r w:rsidRPr="00FB7E46">
              <w:rPr>
                <w:rFonts w:ascii="Arial Narrow" w:eastAsia="Times New Roman" w:hAnsi="Arial Narrow" w:cs="Arial Narrow"/>
                <w:b/>
                <w:noProof/>
                <w:color w:val="000000"/>
                <w:sz w:val="24"/>
                <w:szCs w:val="24"/>
                <w:lang w:val="tr-TR" w:bidi="en-US"/>
              </w:rPr>
              <w:t>Hesap Açılış Tarihindeki Anapara</w:t>
            </w:r>
          </w:p>
        </w:tc>
        <w:tc>
          <w:tcPr>
            <w:tcW w:w="4819" w:type="dxa"/>
            <w:gridSpan w:val="2"/>
            <w:shd w:val="clear" w:color="auto" w:fill="auto"/>
            <w:noWrap/>
            <w:vAlign w:val="bottom"/>
          </w:tcPr>
          <w:p w14:paraId="2CB6D4E9" w14:textId="700CC53B" w:rsidR="003035EB" w:rsidRPr="00FB7E46" w:rsidRDefault="003035EB" w:rsidP="00EB47EC">
            <w:pPr>
              <w:spacing w:after="0" w:line="288" w:lineRule="auto"/>
              <w:rPr>
                <w:rFonts w:ascii="Arial Narrow" w:eastAsia="Times New Roman" w:hAnsi="Arial Narrow"/>
                <w:b/>
                <w:bCs/>
                <w:noProof/>
                <w:color w:val="000000"/>
                <w:sz w:val="24"/>
                <w:szCs w:val="24"/>
                <w:lang w:val="tr-TR" w:eastAsia="tr-TR"/>
              </w:rPr>
            </w:pPr>
            <w:r w:rsidRPr="00FB7E46">
              <w:rPr>
                <w:rFonts w:ascii="Arial Narrow" w:eastAsia="Times New Roman" w:hAnsi="Arial Narrow"/>
                <w:b/>
                <w:bCs/>
                <w:noProof/>
                <w:color w:val="000000"/>
                <w:sz w:val="24"/>
                <w:szCs w:val="24"/>
                <w:lang w:val="tr-TR" w:eastAsia="tr-TR"/>
              </w:rPr>
              <w:t>…………………………….USD/EUR/GBP</w:t>
            </w:r>
            <w:r w:rsidR="00367A28" w:rsidRPr="00FB7E46">
              <w:rPr>
                <w:rFonts w:ascii="Arial Narrow" w:eastAsia="Times New Roman" w:hAnsi="Arial Narrow"/>
                <w:b/>
                <w:bCs/>
                <w:noProof/>
                <w:color w:val="000000"/>
                <w:sz w:val="24"/>
                <w:szCs w:val="24"/>
                <w:lang w:val="tr-TR" w:eastAsia="tr-TR"/>
              </w:rPr>
              <w:t>/CHF</w:t>
            </w:r>
          </w:p>
        </w:tc>
      </w:tr>
      <w:tr w:rsidR="003035EB" w:rsidRPr="00FB7E46" w14:paraId="753484F3" w14:textId="77777777" w:rsidTr="00EB47EC">
        <w:trPr>
          <w:trHeight w:val="217"/>
        </w:trPr>
        <w:tc>
          <w:tcPr>
            <w:tcW w:w="4820" w:type="dxa"/>
            <w:shd w:val="clear" w:color="auto" w:fill="auto"/>
            <w:noWrap/>
            <w:vAlign w:val="bottom"/>
          </w:tcPr>
          <w:p w14:paraId="54968F3C" w14:textId="77777777" w:rsidR="003035EB" w:rsidRPr="00FB7E46" w:rsidRDefault="003035EB" w:rsidP="00EB47EC">
            <w:pPr>
              <w:spacing w:after="0" w:line="288" w:lineRule="auto"/>
              <w:rPr>
                <w:rFonts w:ascii="Arial Narrow" w:eastAsia="Times New Roman" w:hAnsi="Arial Narrow" w:cs="Arial Narrow"/>
                <w:b/>
                <w:noProof/>
                <w:color w:val="000000"/>
                <w:sz w:val="24"/>
                <w:szCs w:val="24"/>
                <w:lang w:val="tr-TR" w:bidi="en-US"/>
              </w:rPr>
            </w:pPr>
            <w:r w:rsidRPr="00FB7E46">
              <w:rPr>
                <w:rFonts w:ascii="Arial Narrow" w:eastAsia="Times New Roman" w:hAnsi="Arial Narrow" w:cs="Arial Narrow"/>
                <w:b/>
                <w:noProof/>
                <w:color w:val="000000"/>
                <w:sz w:val="24"/>
                <w:szCs w:val="24"/>
                <w:lang w:val="tr-TR" w:bidi="en-US"/>
              </w:rPr>
              <w:t>Kur Farkı Hesaplamaya Konu Döviz Çifti</w:t>
            </w:r>
          </w:p>
        </w:tc>
        <w:tc>
          <w:tcPr>
            <w:tcW w:w="4819" w:type="dxa"/>
            <w:gridSpan w:val="2"/>
            <w:shd w:val="clear" w:color="auto" w:fill="auto"/>
            <w:noWrap/>
            <w:vAlign w:val="bottom"/>
          </w:tcPr>
          <w:p w14:paraId="2F01DAD2" w14:textId="77777777" w:rsidR="003035EB" w:rsidRPr="00FB7E46" w:rsidRDefault="003035EB" w:rsidP="00EB47EC">
            <w:pPr>
              <w:spacing w:after="0" w:line="288" w:lineRule="auto"/>
              <w:rPr>
                <w:rFonts w:ascii="Arial Narrow" w:eastAsia="Times New Roman" w:hAnsi="Arial Narrow"/>
                <w:b/>
                <w:bCs/>
                <w:noProof/>
                <w:color w:val="000000"/>
                <w:sz w:val="24"/>
                <w:szCs w:val="24"/>
                <w:lang w:val="tr-TR" w:eastAsia="tr-TR"/>
              </w:rPr>
            </w:pPr>
          </w:p>
        </w:tc>
      </w:tr>
      <w:tr w:rsidR="003035EB" w:rsidRPr="00FB7E46" w14:paraId="3EEAEA6C" w14:textId="77777777" w:rsidTr="00EB47EC">
        <w:trPr>
          <w:trHeight w:val="217"/>
        </w:trPr>
        <w:tc>
          <w:tcPr>
            <w:tcW w:w="4820" w:type="dxa"/>
            <w:shd w:val="clear" w:color="auto" w:fill="auto"/>
            <w:noWrap/>
            <w:vAlign w:val="bottom"/>
          </w:tcPr>
          <w:p w14:paraId="7ADD563C" w14:textId="0552BC6E" w:rsidR="003035EB" w:rsidRPr="00FB7E46" w:rsidRDefault="003035EB" w:rsidP="00EB47EC">
            <w:pPr>
              <w:spacing w:after="0" w:line="288" w:lineRule="auto"/>
              <w:rPr>
                <w:rFonts w:ascii="Arial Narrow" w:eastAsia="Times New Roman" w:hAnsi="Arial Narrow"/>
                <w:b/>
                <w:bCs/>
                <w:noProof/>
                <w:color w:val="000000"/>
                <w:sz w:val="24"/>
                <w:szCs w:val="24"/>
                <w:lang w:val="tr-TR" w:eastAsia="tr-TR"/>
              </w:rPr>
            </w:pPr>
            <w:r w:rsidRPr="00FB7E46">
              <w:rPr>
                <w:rFonts w:ascii="Arial Narrow" w:eastAsia="Times New Roman" w:hAnsi="Arial Narrow"/>
                <w:b/>
                <w:bCs/>
                <w:noProof/>
                <w:color w:val="000000"/>
                <w:sz w:val="24"/>
                <w:szCs w:val="24"/>
                <w:lang w:val="tr-TR" w:eastAsia="tr-TR"/>
              </w:rPr>
              <w:t>Hesap Açılış Tarihinde Kullanılan Dönüşüm Kuru</w:t>
            </w:r>
            <w:r w:rsidR="0098498D" w:rsidRPr="00FB7E46">
              <w:rPr>
                <w:rFonts w:ascii="Arial Narrow" w:eastAsia="Times New Roman" w:hAnsi="Arial Narrow"/>
                <w:b/>
                <w:bCs/>
                <w:noProof/>
                <w:color w:val="000000"/>
                <w:sz w:val="24"/>
                <w:szCs w:val="24"/>
                <w:lang w:val="tr-TR" w:eastAsia="tr-TR"/>
              </w:rPr>
              <w:t>*</w:t>
            </w:r>
          </w:p>
        </w:tc>
        <w:tc>
          <w:tcPr>
            <w:tcW w:w="4819" w:type="dxa"/>
            <w:gridSpan w:val="2"/>
            <w:shd w:val="clear" w:color="auto" w:fill="auto"/>
            <w:noWrap/>
            <w:vAlign w:val="bottom"/>
          </w:tcPr>
          <w:p w14:paraId="184234A9" w14:textId="77777777" w:rsidR="003035EB" w:rsidRPr="00FB7E46" w:rsidRDefault="003035EB" w:rsidP="00EB47EC">
            <w:pPr>
              <w:spacing w:after="0" w:line="288" w:lineRule="auto"/>
              <w:rPr>
                <w:rFonts w:ascii="Arial Narrow" w:eastAsia="Times New Roman" w:hAnsi="Arial Narrow"/>
                <w:b/>
                <w:bCs/>
                <w:noProof/>
                <w:color w:val="000000"/>
                <w:sz w:val="24"/>
                <w:szCs w:val="24"/>
                <w:lang w:val="tr-TR" w:eastAsia="tr-TR"/>
              </w:rPr>
            </w:pPr>
          </w:p>
        </w:tc>
      </w:tr>
      <w:tr w:rsidR="003035EB" w:rsidRPr="00FB7E46" w14:paraId="0E4528BE" w14:textId="77777777" w:rsidTr="00EB47EC">
        <w:trPr>
          <w:trHeight w:val="217"/>
        </w:trPr>
        <w:tc>
          <w:tcPr>
            <w:tcW w:w="4820" w:type="dxa"/>
            <w:shd w:val="clear" w:color="auto" w:fill="auto"/>
            <w:noWrap/>
            <w:vAlign w:val="bottom"/>
          </w:tcPr>
          <w:p w14:paraId="552FFF75" w14:textId="77777777" w:rsidR="003035EB" w:rsidRPr="00FB7E46" w:rsidRDefault="003035EB" w:rsidP="00EB47EC">
            <w:pPr>
              <w:spacing w:after="0" w:line="288" w:lineRule="auto"/>
              <w:rPr>
                <w:rFonts w:ascii="Arial Narrow" w:eastAsia="Times New Roman" w:hAnsi="Arial Narrow"/>
                <w:b/>
                <w:bCs/>
                <w:noProof/>
                <w:color w:val="000000"/>
                <w:sz w:val="24"/>
                <w:szCs w:val="24"/>
                <w:lang w:val="tr-TR" w:eastAsia="tr-TR"/>
              </w:rPr>
            </w:pPr>
            <w:r w:rsidRPr="00FB7E46">
              <w:rPr>
                <w:rFonts w:ascii="Arial Narrow" w:eastAsia="Times New Roman" w:hAnsi="Arial Narrow"/>
                <w:b/>
                <w:bCs/>
                <w:noProof/>
                <w:color w:val="000000"/>
                <w:sz w:val="24"/>
                <w:szCs w:val="24"/>
                <w:lang w:val="tr-TR" w:eastAsia="tr-TR"/>
              </w:rPr>
              <w:t>Hesap Açılış Tarihindeki Anaparanın TL Karşılığı</w:t>
            </w:r>
          </w:p>
        </w:tc>
        <w:tc>
          <w:tcPr>
            <w:tcW w:w="4819" w:type="dxa"/>
            <w:gridSpan w:val="2"/>
            <w:shd w:val="clear" w:color="auto" w:fill="auto"/>
            <w:noWrap/>
            <w:vAlign w:val="bottom"/>
          </w:tcPr>
          <w:p w14:paraId="2D681D9F" w14:textId="77777777" w:rsidR="003035EB" w:rsidRPr="00FB7E46" w:rsidRDefault="003035EB" w:rsidP="00EB47EC">
            <w:pPr>
              <w:spacing w:after="0" w:line="288" w:lineRule="auto"/>
              <w:rPr>
                <w:rFonts w:ascii="Arial Narrow" w:eastAsia="Times New Roman" w:hAnsi="Arial Narrow"/>
                <w:b/>
                <w:bCs/>
                <w:noProof/>
                <w:color w:val="000000"/>
                <w:sz w:val="24"/>
                <w:szCs w:val="24"/>
                <w:lang w:val="tr-TR" w:eastAsia="tr-TR"/>
              </w:rPr>
            </w:pPr>
            <w:r w:rsidRPr="00FB7E46">
              <w:rPr>
                <w:rFonts w:ascii="Arial Narrow" w:eastAsia="Times New Roman" w:hAnsi="Arial Narrow"/>
                <w:b/>
                <w:bCs/>
                <w:noProof/>
                <w:color w:val="000000"/>
                <w:sz w:val="24"/>
                <w:szCs w:val="24"/>
                <w:lang w:val="tr-TR" w:eastAsia="tr-TR"/>
              </w:rPr>
              <w:t xml:space="preserve">                                                        Türk Lirası</w:t>
            </w:r>
          </w:p>
        </w:tc>
      </w:tr>
      <w:tr w:rsidR="003035EB" w:rsidRPr="00FB7E46" w14:paraId="06F7A71A" w14:textId="77777777" w:rsidTr="00EB47EC">
        <w:trPr>
          <w:trHeight w:val="217"/>
        </w:trPr>
        <w:tc>
          <w:tcPr>
            <w:tcW w:w="4820" w:type="dxa"/>
            <w:shd w:val="clear" w:color="auto" w:fill="auto"/>
            <w:noWrap/>
            <w:vAlign w:val="bottom"/>
          </w:tcPr>
          <w:p w14:paraId="0E38BB8C" w14:textId="3EE3655B" w:rsidR="00367A28" w:rsidRPr="00FB7E46" w:rsidRDefault="003035EB" w:rsidP="00EB47EC">
            <w:pPr>
              <w:spacing w:after="0" w:line="288" w:lineRule="auto"/>
              <w:rPr>
                <w:rFonts w:ascii="Arial Narrow" w:eastAsia="Times New Roman" w:hAnsi="Arial Narrow"/>
                <w:b/>
                <w:bCs/>
                <w:noProof/>
                <w:color w:val="000000"/>
                <w:sz w:val="24"/>
                <w:szCs w:val="24"/>
                <w:lang w:val="tr-TR" w:eastAsia="tr-TR"/>
              </w:rPr>
            </w:pPr>
            <w:r w:rsidRPr="00FB7E46">
              <w:rPr>
                <w:rFonts w:ascii="Arial Narrow" w:eastAsia="Times New Roman" w:hAnsi="Arial Narrow"/>
                <w:b/>
                <w:bCs/>
                <w:noProof/>
                <w:color w:val="000000"/>
                <w:sz w:val="24"/>
                <w:szCs w:val="24"/>
                <w:lang w:val="tr-TR" w:eastAsia="tr-TR"/>
              </w:rPr>
              <w:t>TL Bakiyeye Uygulanacak Yıllık Faiz Oranı(%)</w:t>
            </w:r>
          </w:p>
        </w:tc>
        <w:tc>
          <w:tcPr>
            <w:tcW w:w="4819" w:type="dxa"/>
            <w:gridSpan w:val="2"/>
            <w:shd w:val="clear" w:color="auto" w:fill="auto"/>
            <w:noWrap/>
            <w:vAlign w:val="bottom"/>
          </w:tcPr>
          <w:p w14:paraId="317F9804" w14:textId="77777777" w:rsidR="003035EB" w:rsidRPr="00FB7E46" w:rsidRDefault="003035EB" w:rsidP="00EB47EC">
            <w:pPr>
              <w:spacing w:after="0" w:line="288" w:lineRule="auto"/>
              <w:rPr>
                <w:rFonts w:ascii="Arial Narrow" w:eastAsia="Times New Roman" w:hAnsi="Arial Narrow"/>
                <w:b/>
                <w:bCs/>
                <w:noProof/>
                <w:color w:val="000000"/>
                <w:sz w:val="24"/>
                <w:szCs w:val="24"/>
                <w:lang w:val="tr-TR" w:eastAsia="tr-TR"/>
              </w:rPr>
            </w:pPr>
          </w:p>
        </w:tc>
      </w:tr>
      <w:tr w:rsidR="003035EB" w:rsidRPr="00FB7E46" w14:paraId="1A233744" w14:textId="77777777" w:rsidTr="00EB47EC">
        <w:trPr>
          <w:trHeight w:val="217"/>
        </w:trPr>
        <w:tc>
          <w:tcPr>
            <w:tcW w:w="4820" w:type="dxa"/>
            <w:shd w:val="clear" w:color="auto" w:fill="auto"/>
            <w:noWrap/>
            <w:vAlign w:val="bottom"/>
          </w:tcPr>
          <w:p w14:paraId="65D23528" w14:textId="79553A92" w:rsidR="003035EB" w:rsidRPr="00FB7E46" w:rsidRDefault="003035EB" w:rsidP="00EB47EC">
            <w:pPr>
              <w:spacing w:after="0" w:line="288" w:lineRule="auto"/>
              <w:rPr>
                <w:rFonts w:ascii="Arial Narrow" w:eastAsia="Times New Roman" w:hAnsi="Arial Narrow"/>
                <w:b/>
                <w:bCs/>
                <w:noProof/>
                <w:color w:val="000000"/>
                <w:sz w:val="24"/>
                <w:szCs w:val="24"/>
                <w:lang w:val="tr-TR" w:eastAsia="tr-TR"/>
              </w:rPr>
            </w:pPr>
            <w:r w:rsidRPr="00FB7E46">
              <w:rPr>
                <w:rFonts w:ascii="Arial Narrow" w:eastAsia="Times New Roman" w:hAnsi="Arial Narrow"/>
                <w:b/>
                <w:bCs/>
                <w:noProof/>
                <w:color w:val="000000"/>
                <w:sz w:val="24"/>
                <w:szCs w:val="24"/>
                <w:lang w:val="tr-TR" w:eastAsia="tr-TR"/>
              </w:rPr>
              <w:t>Hesap Açılış Tarihi / Vade</w:t>
            </w:r>
            <w:r w:rsidR="0098498D" w:rsidRPr="00FB7E46">
              <w:rPr>
                <w:rFonts w:ascii="Arial Narrow" w:eastAsia="Times New Roman" w:hAnsi="Arial Narrow"/>
                <w:b/>
                <w:bCs/>
                <w:noProof/>
                <w:color w:val="000000"/>
                <w:sz w:val="24"/>
                <w:szCs w:val="24"/>
                <w:lang w:val="tr-TR" w:eastAsia="tr-TR"/>
              </w:rPr>
              <w:t>*</w:t>
            </w:r>
          </w:p>
        </w:tc>
        <w:tc>
          <w:tcPr>
            <w:tcW w:w="2267" w:type="dxa"/>
            <w:shd w:val="clear" w:color="auto" w:fill="auto"/>
            <w:noWrap/>
            <w:vAlign w:val="bottom"/>
          </w:tcPr>
          <w:p w14:paraId="4C4E3FE2" w14:textId="77777777" w:rsidR="003035EB" w:rsidRPr="00FB7E46" w:rsidRDefault="003035EB" w:rsidP="00EB47EC">
            <w:pPr>
              <w:spacing w:after="0" w:line="288" w:lineRule="auto"/>
              <w:rPr>
                <w:rFonts w:ascii="Arial Narrow" w:eastAsia="Times New Roman" w:hAnsi="Arial Narrow"/>
                <w:b/>
                <w:bCs/>
                <w:noProof/>
                <w:color w:val="000000"/>
                <w:sz w:val="24"/>
                <w:szCs w:val="24"/>
                <w:lang w:val="tr-TR" w:eastAsia="tr-TR"/>
              </w:rPr>
            </w:pPr>
          </w:p>
        </w:tc>
        <w:tc>
          <w:tcPr>
            <w:tcW w:w="2552" w:type="dxa"/>
            <w:shd w:val="clear" w:color="auto" w:fill="auto"/>
            <w:vAlign w:val="bottom"/>
          </w:tcPr>
          <w:p w14:paraId="70F5A0B5" w14:textId="1951C9CB" w:rsidR="003035EB" w:rsidRPr="00FB7E46" w:rsidRDefault="003035EB" w:rsidP="00EB47EC">
            <w:pPr>
              <w:spacing w:after="0" w:line="288" w:lineRule="auto"/>
              <w:rPr>
                <w:rFonts w:ascii="Arial Narrow" w:eastAsia="Times New Roman" w:hAnsi="Arial Narrow"/>
                <w:b/>
                <w:bCs/>
                <w:noProof/>
                <w:color w:val="000000"/>
                <w:sz w:val="24"/>
                <w:szCs w:val="24"/>
                <w:lang w:val="tr-TR" w:eastAsia="tr-TR"/>
              </w:rPr>
            </w:pPr>
            <w:r w:rsidRPr="00FB7E46">
              <w:rPr>
                <w:rFonts w:ascii="Arial Narrow" w:eastAsia="Times New Roman" w:hAnsi="Arial Narrow"/>
                <w:b/>
                <w:bCs/>
                <w:noProof/>
                <w:color w:val="000000"/>
                <w:sz w:val="24"/>
                <w:szCs w:val="24"/>
                <w:lang w:val="tr-TR" w:eastAsia="tr-TR"/>
              </w:rPr>
              <w:t xml:space="preserve">……….. </w:t>
            </w:r>
            <w:r w:rsidR="00367A28" w:rsidRPr="00FB7E46">
              <w:rPr>
                <w:rFonts w:ascii="Arial Narrow" w:eastAsia="Times New Roman" w:hAnsi="Arial Narrow"/>
                <w:b/>
                <w:bCs/>
                <w:noProof/>
                <w:color w:val="000000"/>
                <w:sz w:val="24"/>
                <w:szCs w:val="24"/>
                <w:lang w:val="tr-TR" w:eastAsia="tr-TR"/>
              </w:rPr>
              <w:t>ay</w:t>
            </w:r>
          </w:p>
        </w:tc>
      </w:tr>
      <w:tr w:rsidR="00367A28" w:rsidRPr="00FB7E46" w14:paraId="2CC9EA3A" w14:textId="77777777" w:rsidTr="008103BA">
        <w:trPr>
          <w:trHeight w:val="217"/>
        </w:trPr>
        <w:tc>
          <w:tcPr>
            <w:tcW w:w="4820" w:type="dxa"/>
            <w:shd w:val="clear" w:color="auto" w:fill="auto"/>
            <w:noWrap/>
            <w:vAlign w:val="bottom"/>
          </w:tcPr>
          <w:p w14:paraId="78DD3CD5" w14:textId="0AB67052" w:rsidR="00367A28" w:rsidRPr="00FB7E46" w:rsidRDefault="00367A28" w:rsidP="00EB47EC">
            <w:pPr>
              <w:spacing w:after="0" w:line="288" w:lineRule="auto"/>
              <w:rPr>
                <w:rFonts w:ascii="Arial Narrow" w:eastAsia="Times New Roman" w:hAnsi="Arial Narrow"/>
                <w:b/>
                <w:bCs/>
                <w:noProof/>
                <w:color w:val="000000"/>
                <w:sz w:val="24"/>
                <w:szCs w:val="24"/>
                <w:lang w:val="tr-TR" w:eastAsia="tr-TR"/>
              </w:rPr>
            </w:pPr>
            <w:r w:rsidRPr="00FB7E46">
              <w:rPr>
                <w:rFonts w:ascii="Arial Narrow" w:eastAsia="Times New Roman" w:hAnsi="Arial Narrow"/>
                <w:b/>
                <w:bCs/>
                <w:noProof/>
                <w:color w:val="000000"/>
                <w:sz w:val="24"/>
                <w:szCs w:val="24"/>
                <w:lang w:val="tr-TR" w:eastAsia="tr-TR"/>
              </w:rPr>
              <w:t>Vadeye Bağlı İlave Getiri Oranı</w:t>
            </w:r>
          </w:p>
        </w:tc>
        <w:tc>
          <w:tcPr>
            <w:tcW w:w="4819" w:type="dxa"/>
            <w:gridSpan w:val="2"/>
            <w:shd w:val="clear" w:color="auto" w:fill="auto"/>
            <w:noWrap/>
            <w:vAlign w:val="bottom"/>
          </w:tcPr>
          <w:p w14:paraId="21D2BDD9" w14:textId="38A72A8D" w:rsidR="00367A28" w:rsidRPr="00FB7E46" w:rsidRDefault="007F3FE4" w:rsidP="00EB47EC">
            <w:pPr>
              <w:spacing w:after="0" w:line="288" w:lineRule="auto"/>
              <w:rPr>
                <w:rFonts w:ascii="Arial Narrow" w:eastAsia="Times New Roman" w:hAnsi="Arial Narrow"/>
                <w:b/>
                <w:bCs/>
                <w:noProof/>
                <w:color w:val="000000"/>
                <w:sz w:val="24"/>
                <w:szCs w:val="24"/>
                <w:lang w:val="tr-TR" w:eastAsia="tr-TR"/>
              </w:rPr>
            </w:pPr>
            <w:r w:rsidRPr="00FB7E46">
              <w:rPr>
                <w:rFonts w:ascii="Arial Narrow" w:eastAsia="Times New Roman" w:hAnsi="Arial Narrow"/>
                <w:b/>
                <w:bCs/>
                <w:noProof/>
                <w:color w:val="000000"/>
                <w:sz w:val="24"/>
                <w:szCs w:val="24"/>
                <w:lang w:val="tr-TR" w:eastAsia="tr-TR"/>
              </w:rPr>
              <w:t>%</w:t>
            </w:r>
          </w:p>
        </w:tc>
      </w:tr>
    </w:tbl>
    <w:p w14:paraId="093C9626" w14:textId="7458EA2C" w:rsidR="0098498D" w:rsidRPr="00FB7E46" w:rsidRDefault="0098498D" w:rsidP="003035EB">
      <w:pPr>
        <w:spacing w:before="31" w:after="0" w:line="288" w:lineRule="auto"/>
        <w:ind w:right="-5"/>
        <w:jc w:val="both"/>
        <w:rPr>
          <w:rFonts w:ascii="Arial Narrow" w:eastAsia="Arial Narrow" w:hAnsi="Arial Narrow" w:cs="Arial Narrow"/>
          <w:b/>
          <w:bCs/>
          <w:noProof/>
          <w:color w:val="FF0000"/>
          <w:sz w:val="20"/>
          <w:szCs w:val="24"/>
          <w:lang w:val="tr-TR"/>
        </w:rPr>
      </w:pPr>
      <w:r w:rsidRPr="00FB7E46">
        <w:rPr>
          <w:rFonts w:ascii="Arial Narrow" w:eastAsia="Arial Narrow" w:hAnsi="Arial Narrow" w:cs="Arial Narrow"/>
          <w:b/>
          <w:bCs/>
          <w:noProof/>
          <w:color w:val="FF0000"/>
          <w:sz w:val="20"/>
          <w:szCs w:val="24"/>
          <w:lang w:val="tr-TR"/>
        </w:rPr>
        <w:t>*İşlem kurlarının TCMB usul ve esaslarına göre  tespit edildiğini kabul ve beyan ederim.</w:t>
      </w:r>
    </w:p>
    <w:p w14:paraId="540BFAC0" w14:textId="0FBAB84A" w:rsidR="003035EB" w:rsidRPr="00FB7E46" w:rsidRDefault="003035EB" w:rsidP="003035EB">
      <w:pPr>
        <w:spacing w:before="31" w:after="0" w:line="288" w:lineRule="auto"/>
        <w:ind w:right="-5"/>
        <w:jc w:val="both"/>
        <w:rPr>
          <w:rFonts w:ascii="Arial Narrow" w:eastAsia="Arial Narrow" w:hAnsi="Arial Narrow" w:cs="Arial Narrow"/>
          <w:b/>
          <w:bCs/>
          <w:noProof/>
          <w:color w:val="FF0000"/>
          <w:sz w:val="20"/>
          <w:szCs w:val="24"/>
          <w:lang w:val="tr-TR"/>
        </w:rPr>
      </w:pPr>
      <w:r w:rsidRPr="00FB7E46">
        <w:rPr>
          <w:rFonts w:ascii="Arial Narrow" w:eastAsia="Arial Narrow" w:hAnsi="Arial Narrow" w:cs="Arial Narrow"/>
          <w:b/>
          <w:bCs/>
          <w:noProof/>
          <w:color w:val="FF0000"/>
          <w:sz w:val="20"/>
          <w:szCs w:val="24"/>
          <w:lang w:val="tr-TR"/>
        </w:rPr>
        <w:t>*</w:t>
      </w:r>
      <w:r w:rsidR="0098498D" w:rsidRPr="00FB7E46">
        <w:rPr>
          <w:rFonts w:ascii="Arial Narrow" w:eastAsia="Arial Narrow" w:hAnsi="Arial Narrow" w:cs="Arial Narrow"/>
          <w:b/>
          <w:bCs/>
          <w:noProof/>
          <w:color w:val="FF0000"/>
          <w:sz w:val="20"/>
          <w:szCs w:val="24"/>
          <w:lang w:val="tr-TR"/>
        </w:rPr>
        <w:t>*</w:t>
      </w:r>
      <w:r w:rsidRPr="00FB7E46">
        <w:rPr>
          <w:rFonts w:ascii="Arial Narrow" w:eastAsia="Arial Narrow" w:hAnsi="Arial Narrow" w:cs="Arial Narrow"/>
          <w:b/>
          <w:bCs/>
          <w:noProof/>
          <w:color w:val="FF0000"/>
          <w:sz w:val="20"/>
          <w:szCs w:val="24"/>
          <w:lang w:val="tr-TR"/>
        </w:rPr>
        <w:t xml:space="preserve"> Vade Gün Sayısının(Vade Sonu) tatil gününe denk gelmesi halinde Vade Sonu ilk iş günü olarak belirlenecektir.</w:t>
      </w:r>
    </w:p>
    <w:p w14:paraId="6A9F89CA" w14:textId="71B73621" w:rsidR="003035EB" w:rsidRPr="00FB7E46" w:rsidRDefault="003035EB" w:rsidP="003035EB">
      <w:pPr>
        <w:spacing w:before="31" w:after="0" w:line="288" w:lineRule="auto"/>
        <w:ind w:right="-5"/>
        <w:jc w:val="both"/>
        <w:rPr>
          <w:rFonts w:ascii="Arial Narrow" w:eastAsia="Arial Narrow" w:hAnsi="Arial Narrow" w:cs="Arial Narrow"/>
          <w:b/>
          <w:bCs/>
          <w:noProof/>
          <w:color w:val="FF0000"/>
          <w:sz w:val="20"/>
          <w:szCs w:val="24"/>
          <w:lang w:val="tr-TR"/>
        </w:rPr>
      </w:pPr>
    </w:p>
    <w:tbl>
      <w:tblPr>
        <w:tblStyle w:val="TableGrid"/>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3149"/>
        <w:gridCol w:w="3149"/>
      </w:tblGrid>
      <w:tr w:rsidR="003035EB" w:rsidRPr="00FB7E46" w14:paraId="2B45B9D2" w14:textId="77777777" w:rsidTr="00EB47EC">
        <w:trPr>
          <w:trHeight w:val="2086"/>
        </w:trPr>
        <w:tc>
          <w:tcPr>
            <w:tcW w:w="3148" w:type="dxa"/>
          </w:tcPr>
          <w:p w14:paraId="0575F5C2" w14:textId="77777777" w:rsidR="003035EB" w:rsidRPr="00FB7E46" w:rsidRDefault="003035EB" w:rsidP="00EB47EC">
            <w:pPr>
              <w:spacing w:before="31" w:after="0" w:line="240" w:lineRule="auto"/>
              <w:ind w:right="-5"/>
              <w:jc w:val="both"/>
              <w:rPr>
                <w:rFonts w:ascii="Arial Narrow" w:eastAsia="Arial Narrow" w:hAnsi="Arial Narrow" w:cs="Arial"/>
                <w:b/>
                <w:bCs/>
                <w:noProof/>
                <w:sz w:val="24"/>
                <w:szCs w:val="24"/>
                <w:lang w:val="tr-TR"/>
              </w:rPr>
            </w:pPr>
            <w:r w:rsidRPr="00FB7E46">
              <w:rPr>
                <w:rFonts w:ascii="Arial Narrow" w:eastAsia="Arial Narrow" w:hAnsi="Arial Narrow" w:cs="Arial"/>
                <w:b/>
                <w:bCs/>
                <w:noProof/>
                <w:sz w:val="24"/>
                <w:szCs w:val="24"/>
                <w:lang w:val="tr-TR"/>
              </w:rPr>
              <w:t>Müşteri</w:t>
            </w:r>
          </w:p>
          <w:p w14:paraId="1961D21F" w14:textId="77777777" w:rsidR="003035EB" w:rsidRPr="00FB7E46" w:rsidRDefault="003035EB" w:rsidP="00EB47EC">
            <w:pPr>
              <w:spacing w:before="31" w:after="0" w:line="240" w:lineRule="auto"/>
              <w:ind w:right="-5"/>
              <w:jc w:val="both"/>
              <w:rPr>
                <w:rFonts w:ascii="Arial Narrow" w:hAnsi="Arial Narrow" w:cs="Arial"/>
                <w:noProof/>
                <w:sz w:val="24"/>
                <w:szCs w:val="24"/>
                <w:lang w:val="tr-TR"/>
              </w:rPr>
            </w:pPr>
            <w:r w:rsidRPr="00FB7E46">
              <w:rPr>
                <w:rFonts w:ascii="Arial Narrow" w:eastAsia="Arial Narrow" w:hAnsi="Arial Narrow" w:cs="Arial"/>
                <w:b/>
                <w:bCs/>
                <w:noProof/>
                <w:sz w:val="24"/>
                <w:szCs w:val="24"/>
                <w:lang w:val="tr-TR"/>
              </w:rPr>
              <w:t xml:space="preserve">Ad-Soyadı/Unvanı: </w:t>
            </w:r>
            <w:r w:rsidRPr="00FB7E46">
              <w:rPr>
                <w:rFonts w:ascii="Arial Narrow" w:hAnsi="Arial Narrow" w:cs="Arial"/>
                <w:noProof/>
                <w:sz w:val="24"/>
                <w:szCs w:val="24"/>
                <w:lang w:val="tr-TR"/>
              </w:rPr>
              <w:t>______________</w:t>
            </w:r>
          </w:p>
          <w:p w14:paraId="58C69D0B" w14:textId="77777777" w:rsidR="003035EB" w:rsidRPr="00FB7E46" w:rsidRDefault="003035EB" w:rsidP="00EB47EC">
            <w:pPr>
              <w:spacing w:before="31" w:after="0" w:line="240" w:lineRule="auto"/>
              <w:ind w:right="-5"/>
              <w:jc w:val="both"/>
              <w:rPr>
                <w:rFonts w:ascii="Arial Narrow" w:eastAsia="Arial Narrow" w:hAnsi="Arial Narrow" w:cs="Arial"/>
                <w:b/>
                <w:bCs/>
                <w:noProof/>
                <w:sz w:val="24"/>
                <w:szCs w:val="24"/>
                <w:lang w:val="tr-TR"/>
              </w:rPr>
            </w:pPr>
            <w:r w:rsidRPr="00FB7E46">
              <w:rPr>
                <w:rFonts w:ascii="Arial Narrow" w:hAnsi="Arial Narrow" w:cs="Arial"/>
                <w:b/>
                <w:noProof/>
                <w:sz w:val="24"/>
                <w:szCs w:val="24"/>
                <w:lang w:val="tr-TR"/>
              </w:rPr>
              <w:t>Adresi:</w:t>
            </w:r>
          </w:p>
          <w:p w14:paraId="56838829" w14:textId="77777777" w:rsidR="003035EB" w:rsidRPr="00FB7E46" w:rsidRDefault="003035EB" w:rsidP="00EB47EC">
            <w:pPr>
              <w:spacing w:before="31" w:after="0" w:line="240" w:lineRule="auto"/>
              <w:ind w:right="-5"/>
              <w:jc w:val="both"/>
              <w:rPr>
                <w:rFonts w:ascii="Arial Narrow" w:eastAsia="Arial Narrow" w:hAnsi="Arial Narrow" w:cs="Arial"/>
                <w:b/>
                <w:bCs/>
                <w:noProof/>
                <w:color w:val="0069AA"/>
                <w:sz w:val="24"/>
                <w:szCs w:val="24"/>
                <w:lang w:val="tr-TR"/>
              </w:rPr>
            </w:pPr>
            <w:r w:rsidRPr="00FB7E46">
              <w:rPr>
                <w:rFonts w:ascii="Arial Narrow" w:hAnsi="Arial Narrow" w:cs="Arial"/>
                <w:noProof/>
                <w:sz w:val="24"/>
                <w:szCs w:val="24"/>
                <w:lang w:val="tr-TR"/>
              </w:rPr>
              <mc:AlternateContent>
                <mc:Choice Requires="wps">
                  <w:drawing>
                    <wp:anchor distT="45720" distB="45720" distL="114300" distR="114300" simplePos="0" relativeHeight="251659264" behindDoc="0" locked="0" layoutInCell="1" allowOverlap="1" wp14:anchorId="4074FD40" wp14:editId="63245332">
                      <wp:simplePos x="0" y="0"/>
                      <wp:positionH relativeFrom="column">
                        <wp:posOffset>298450</wp:posOffset>
                      </wp:positionH>
                      <wp:positionV relativeFrom="paragraph">
                        <wp:posOffset>268605</wp:posOffset>
                      </wp:positionV>
                      <wp:extent cx="1219200" cy="38608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6080"/>
                              </a:xfrm>
                              <a:prstGeom prst="rect">
                                <a:avLst/>
                              </a:prstGeom>
                              <a:solidFill>
                                <a:srgbClr val="FFFFFF"/>
                              </a:solidFill>
                              <a:ln w="19050">
                                <a:solidFill>
                                  <a:srgbClr val="000000"/>
                                </a:solidFill>
                                <a:miter lim="800000"/>
                                <a:headEnd/>
                                <a:tailEnd/>
                              </a:ln>
                            </wps:spPr>
                            <wps:txbx>
                              <w:txbxContent>
                                <w:p w14:paraId="07DD8D17" w14:textId="77777777" w:rsidR="003035EB" w:rsidRPr="00375599" w:rsidRDefault="003035EB" w:rsidP="003035EB">
                                  <w:pPr>
                                    <w:jc w:val="center"/>
                                    <w:rPr>
                                      <w:noProof/>
                                      <w:sz w:val="18"/>
                                      <w:lang w:val="tr-TR"/>
                                    </w:rPr>
                                  </w:pPr>
                                  <w:r w:rsidRPr="00375599">
                                    <w:rPr>
                                      <w:noProof/>
                                      <w:sz w:val="18"/>
                                      <w:lang w:val="tr-TR"/>
                                    </w:rPr>
                                    <w:t>İmza</w:t>
                                  </w:r>
                                  <w:r>
                                    <w:rPr>
                                      <w:noProof/>
                                      <w:sz w:val="18"/>
                                      <w:lang w:val="tr-TR"/>
                                    </w:rPr>
                                    <w:t>/Onay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4FD40" id="_x0000_t202" coordsize="21600,21600" o:spt="202" path="m,l,21600r21600,l21600,xe">
                      <v:stroke joinstyle="miter"/>
                      <v:path gradientshapeok="t" o:connecttype="rect"/>
                    </v:shapetype>
                    <v:shape id="Text Box 2" o:spid="_x0000_s1026" type="#_x0000_t202" style="position:absolute;left:0;text-align:left;margin-left:23.5pt;margin-top:21.15pt;width:96pt;height:3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" strokeweight="1.5pt">
                      <v:textbox>
                        <w:txbxContent>
                          <w:p w14:paraId="07DD8D17" w14:textId="77777777" w:rsidR="003035EB" w:rsidRPr="00375599" w:rsidRDefault="003035EB" w:rsidP="003035EB">
                            <w:pPr>
                              <w:jc w:val="center"/>
                              <w:rPr>
                                <w:noProof/>
                                <w:sz w:val="18"/>
                                <w:lang w:val="tr-TR"/>
                              </w:rPr>
                            </w:pPr>
                            <w:r w:rsidRPr="00375599">
                              <w:rPr>
                                <w:noProof/>
                                <w:sz w:val="18"/>
                                <w:lang w:val="tr-TR"/>
                              </w:rPr>
                              <w:t>İmza</w:t>
                            </w:r>
                            <w:r>
                              <w:rPr>
                                <w:noProof/>
                                <w:sz w:val="18"/>
                                <w:lang w:val="tr-TR"/>
                              </w:rPr>
                              <w:t>/Onay</w:t>
                            </w:r>
                          </w:p>
                        </w:txbxContent>
                      </v:textbox>
                      <w10:wrap type="square"/>
                    </v:shape>
                  </w:pict>
                </mc:Fallback>
              </mc:AlternateContent>
            </w:r>
            <w:r w:rsidRPr="00FB7E46">
              <w:rPr>
                <w:rFonts w:ascii="Arial Narrow" w:eastAsia="Arial Narrow" w:hAnsi="Arial Narrow" w:cs="Arial"/>
                <w:b/>
                <w:bCs/>
                <w:noProof/>
                <w:sz w:val="24"/>
                <w:szCs w:val="24"/>
                <w:lang w:val="tr-TR"/>
              </w:rPr>
              <w:t xml:space="preserve">İmza/Onay Tarihi: </w:t>
            </w:r>
            <w:r w:rsidRPr="00FB7E46">
              <w:rPr>
                <w:rFonts w:ascii="Arial Narrow" w:hAnsi="Arial Narrow" w:cs="Arial"/>
                <w:noProof/>
                <w:sz w:val="24"/>
                <w:szCs w:val="24"/>
                <w:lang w:val="tr-TR"/>
              </w:rPr>
              <w:t xml:space="preserve">___/___/_____  </w:t>
            </w:r>
          </w:p>
        </w:tc>
        <w:tc>
          <w:tcPr>
            <w:tcW w:w="3149" w:type="dxa"/>
          </w:tcPr>
          <w:p w14:paraId="597A711D" w14:textId="77777777" w:rsidR="003035EB" w:rsidRPr="00FB7E46" w:rsidRDefault="003035EB" w:rsidP="00EB47EC">
            <w:pPr>
              <w:spacing w:before="31" w:after="0" w:line="240" w:lineRule="auto"/>
              <w:ind w:right="-5"/>
              <w:jc w:val="both"/>
              <w:rPr>
                <w:rFonts w:ascii="Arial Narrow" w:eastAsia="Arial Narrow" w:hAnsi="Arial Narrow" w:cs="Arial"/>
                <w:b/>
                <w:bCs/>
                <w:noProof/>
                <w:sz w:val="24"/>
                <w:szCs w:val="24"/>
                <w:lang w:val="tr-TR"/>
              </w:rPr>
            </w:pPr>
            <w:r w:rsidRPr="00FB7E46">
              <w:rPr>
                <w:rFonts w:ascii="Arial Narrow" w:eastAsia="Arial Narrow" w:hAnsi="Arial Narrow" w:cs="Arial"/>
                <w:b/>
                <w:bCs/>
                <w:noProof/>
                <w:sz w:val="24"/>
                <w:szCs w:val="24"/>
                <w:lang w:val="tr-TR"/>
              </w:rPr>
              <w:t>Müşteri</w:t>
            </w:r>
          </w:p>
          <w:p w14:paraId="4952437F" w14:textId="77777777" w:rsidR="003035EB" w:rsidRPr="00FB7E46" w:rsidRDefault="003035EB" w:rsidP="00EB47EC">
            <w:pPr>
              <w:pBdr>
                <w:bottom w:val="single" w:sz="12" w:space="1" w:color="auto"/>
              </w:pBdr>
              <w:spacing w:before="31" w:after="0" w:line="240" w:lineRule="auto"/>
              <w:ind w:right="-5"/>
              <w:jc w:val="both"/>
              <w:rPr>
                <w:rFonts w:ascii="Arial Narrow" w:eastAsia="Arial Narrow" w:hAnsi="Arial Narrow" w:cs="Arial"/>
                <w:b/>
                <w:bCs/>
                <w:noProof/>
                <w:sz w:val="24"/>
                <w:szCs w:val="24"/>
                <w:lang w:val="tr-TR"/>
              </w:rPr>
            </w:pPr>
            <w:r w:rsidRPr="00FB7E46">
              <w:rPr>
                <w:rFonts w:ascii="Arial Narrow" w:eastAsia="Arial Narrow" w:hAnsi="Arial Narrow" w:cs="Arial"/>
                <w:b/>
                <w:bCs/>
                <w:noProof/>
                <w:sz w:val="24"/>
                <w:szCs w:val="24"/>
                <w:lang w:val="tr-TR"/>
              </w:rPr>
              <w:t xml:space="preserve">Ad-Soyadı/Unvanı: </w:t>
            </w:r>
          </w:p>
          <w:p w14:paraId="73F4306E" w14:textId="77777777" w:rsidR="003035EB" w:rsidRPr="00FB7E46" w:rsidRDefault="003035EB" w:rsidP="00EB47EC">
            <w:pPr>
              <w:spacing w:before="31" w:after="0" w:line="240" w:lineRule="auto"/>
              <w:ind w:right="-5"/>
              <w:jc w:val="both"/>
              <w:rPr>
                <w:rFonts w:ascii="Arial Narrow" w:eastAsia="Arial Narrow" w:hAnsi="Arial Narrow" w:cs="Arial"/>
                <w:b/>
                <w:bCs/>
                <w:noProof/>
                <w:sz w:val="24"/>
                <w:szCs w:val="24"/>
                <w:lang w:val="tr-TR"/>
              </w:rPr>
            </w:pPr>
            <w:r w:rsidRPr="00FB7E46">
              <w:rPr>
                <w:rFonts w:ascii="Arial Narrow" w:hAnsi="Arial Narrow" w:cs="Arial"/>
                <w:noProof/>
                <w:sz w:val="24"/>
                <w:szCs w:val="24"/>
                <w:lang w:val="tr-TR"/>
              </w:rPr>
              <w:t>______________</w:t>
            </w:r>
          </w:p>
          <w:p w14:paraId="79F2EF3B" w14:textId="77777777" w:rsidR="003035EB" w:rsidRPr="00FB7E46" w:rsidRDefault="003035EB" w:rsidP="00EB47EC">
            <w:pPr>
              <w:spacing w:before="31" w:after="0" w:line="240" w:lineRule="auto"/>
              <w:ind w:right="-5"/>
              <w:jc w:val="both"/>
              <w:rPr>
                <w:rFonts w:ascii="Arial Narrow" w:eastAsia="Arial Narrow" w:hAnsi="Arial Narrow" w:cs="Arial"/>
                <w:b/>
                <w:bCs/>
                <w:noProof/>
                <w:sz w:val="24"/>
                <w:szCs w:val="24"/>
                <w:lang w:val="tr-TR"/>
              </w:rPr>
            </w:pPr>
            <w:r w:rsidRPr="00FB7E46">
              <w:rPr>
                <w:rFonts w:ascii="Arial Narrow" w:hAnsi="Arial Narrow" w:cs="Arial"/>
                <w:b/>
                <w:noProof/>
                <w:sz w:val="24"/>
                <w:szCs w:val="24"/>
                <w:lang w:val="tr-TR"/>
              </w:rPr>
              <w:t>Adresi:</w:t>
            </w:r>
          </w:p>
          <w:p w14:paraId="77D0B3A0" w14:textId="77777777" w:rsidR="003035EB" w:rsidRPr="00FB7E46" w:rsidRDefault="003035EB" w:rsidP="00EB47EC">
            <w:pPr>
              <w:spacing w:before="31" w:after="0" w:line="240" w:lineRule="auto"/>
              <w:ind w:right="-5"/>
              <w:jc w:val="both"/>
              <w:rPr>
                <w:rFonts w:ascii="Arial Narrow" w:eastAsia="Arial Narrow" w:hAnsi="Arial Narrow" w:cs="Arial"/>
                <w:b/>
                <w:bCs/>
                <w:noProof/>
                <w:color w:val="0069AA"/>
                <w:sz w:val="24"/>
                <w:szCs w:val="24"/>
                <w:lang w:val="tr-TR"/>
              </w:rPr>
            </w:pPr>
            <w:r w:rsidRPr="00FB7E46">
              <w:rPr>
                <w:rFonts w:ascii="Arial Narrow" w:eastAsia="Arial Narrow" w:hAnsi="Arial Narrow" w:cs="Arial"/>
                <w:b/>
                <w:bCs/>
                <w:noProof/>
                <w:sz w:val="24"/>
                <w:szCs w:val="24"/>
                <w:lang w:val="tr-TR"/>
              </w:rPr>
              <w:t>İmza/Onay</w:t>
            </w:r>
            <w:r w:rsidRPr="00FB7E46">
              <w:rPr>
                <w:rFonts w:ascii="Arial Narrow" w:hAnsi="Arial Narrow" w:cs="Arial"/>
                <w:noProof/>
                <w:sz w:val="24"/>
                <w:szCs w:val="24"/>
                <w:lang w:val="tr-TR"/>
              </w:rPr>
              <w:t xml:space="preserve"> </w:t>
            </w:r>
            <w:r w:rsidRPr="00FB7E46">
              <w:rPr>
                <w:rFonts w:ascii="Arial Narrow" w:hAnsi="Arial Narrow" w:cs="Arial"/>
                <w:noProof/>
                <w:sz w:val="24"/>
                <w:szCs w:val="24"/>
                <w:lang w:val="tr-TR"/>
              </w:rPr>
              <mc:AlternateContent>
                <mc:Choice Requires="wps">
                  <w:drawing>
                    <wp:anchor distT="45720" distB="45720" distL="114300" distR="114300" simplePos="0" relativeHeight="251660288" behindDoc="0" locked="0" layoutInCell="1" allowOverlap="1" wp14:anchorId="039881EE" wp14:editId="0CBD35FF">
                      <wp:simplePos x="0" y="0"/>
                      <wp:positionH relativeFrom="column">
                        <wp:posOffset>351790</wp:posOffset>
                      </wp:positionH>
                      <wp:positionV relativeFrom="paragraph">
                        <wp:posOffset>260350</wp:posOffset>
                      </wp:positionV>
                      <wp:extent cx="1219200" cy="386080"/>
                      <wp:effectExtent l="0" t="0" r="19050" b="139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6080"/>
                              </a:xfrm>
                              <a:prstGeom prst="rect">
                                <a:avLst/>
                              </a:prstGeom>
                              <a:solidFill>
                                <a:srgbClr val="FFFFFF"/>
                              </a:solidFill>
                              <a:ln w="19050">
                                <a:solidFill>
                                  <a:srgbClr val="000000"/>
                                </a:solidFill>
                                <a:miter lim="800000"/>
                                <a:headEnd/>
                                <a:tailEnd/>
                              </a:ln>
                            </wps:spPr>
                            <wps:txbx>
                              <w:txbxContent>
                                <w:p w14:paraId="74F7CAE0" w14:textId="77777777" w:rsidR="003035EB" w:rsidRPr="00375599" w:rsidRDefault="003035EB" w:rsidP="003035EB">
                                  <w:pPr>
                                    <w:jc w:val="center"/>
                                    <w:rPr>
                                      <w:noProof/>
                                      <w:sz w:val="18"/>
                                      <w:lang w:val="tr-TR"/>
                                    </w:rPr>
                                  </w:pPr>
                                  <w:r w:rsidRPr="00375599">
                                    <w:rPr>
                                      <w:noProof/>
                                      <w:sz w:val="18"/>
                                      <w:lang w:val="tr-TR"/>
                                    </w:rPr>
                                    <w:t>İmza</w:t>
                                  </w:r>
                                  <w:r>
                                    <w:rPr>
                                      <w:noProof/>
                                      <w:sz w:val="18"/>
                                      <w:lang w:val="tr-TR"/>
                                    </w:rPr>
                                    <w:t>/Onay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881EE" id="_x0000_s1027" type="#_x0000_t202" style="position:absolute;left:0;text-align:left;margin-left:27.7pt;margin-top:20.5pt;width:96pt;height:3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" strokeweight="1.5pt">
                      <v:textbox>
                        <w:txbxContent>
                          <w:p w14:paraId="74F7CAE0" w14:textId="77777777" w:rsidR="003035EB" w:rsidRPr="00375599" w:rsidRDefault="003035EB" w:rsidP="003035EB">
                            <w:pPr>
                              <w:jc w:val="center"/>
                              <w:rPr>
                                <w:noProof/>
                                <w:sz w:val="18"/>
                                <w:lang w:val="tr-TR"/>
                              </w:rPr>
                            </w:pPr>
                            <w:r w:rsidRPr="00375599">
                              <w:rPr>
                                <w:noProof/>
                                <w:sz w:val="18"/>
                                <w:lang w:val="tr-TR"/>
                              </w:rPr>
                              <w:t>İmza</w:t>
                            </w:r>
                            <w:r>
                              <w:rPr>
                                <w:noProof/>
                                <w:sz w:val="18"/>
                                <w:lang w:val="tr-TR"/>
                              </w:rPr>
                              <w:t>/Onay</w:t>
                            </w:r>
                          </w:p>
                        </w:txbxContent>
                      </v:textbox>
                      <w10:wrap type="square"/>
                    </v:shape>
                  </w:pict>
                </mc:Fallback>
              </mc:AlternateContent>
            </w:r>
            <w:r w:rsidRPr="00FB7E46">
              <w:rPr>
                <w:rFonts w:ascii="Arial Narrow" w:eastAsia="Arial Narrow" w:hAnsi="Arial Narrow" w:cs="Arial"/>
                <w:b/>
                <w:bCs/>
                <w:noProof/>
                <w:sz w:val="24"/>
                <w:szCs w:val="24"/>
                <w:lang w:val="tr-TR"/>
              </w:rPr>
              <w:t xml:space="preserve">Tarihi: </w:t>
            </w:r>
            <w:r w:rsidRPr="00FB7E46">
              <w:rPr>
                <w:rFonts w:ascii="Arial Narrow" w:hAnsi="Arial Narrow" w:cs="Arial"/>
                <w:noProof/>
                <w:sz w:val="24"/>
                <w:szCs w:val="24"/>
                <w:lang w:val="tr-TR"/>
              </w:rPr>
              <w:t xml:space="preserve">___/___/_____  </w:t>
            </w:r>
          </w:p>
        </w:tc>
        <w:tc>
          <w:tcPr>
            <w:tcW w:w="3149" w:type="dxa"/>
          </w:tcPr>
          <w:p w14:paraId="612EE125" w14:textId="77777777" w:rsidR="003035EB" w:rsidRPr="00FB7E46" w:rsidRDefault="003035EB" w:rsidP="00EB47EC">
            <w:pPr>
              <w:spacing w:before="31" w:after="0" w:line="240" w:lineRule="auto"/>
              <w:ind w:right="-5"/>
              <w:jc w:val="both"/>
              <w:rPr>
                <w:rFonts w:ascii="Arial Narrow" w:eastAsia="Arial Narrow" w:hAnsi="Arial Narrow" w:cs="Arial"/>
                <w:b/>
                <w:bCs/>
                <w:noProof/>
                <w:sz w:val="24"/>
                <w:szCs w:val="24"/>
                <w:lang w:val="tr-TR"/>
              </w:rPr>
            </w:pPr>
            <w:r w:rsidRPr="00FB7E46">
              <w:rPr>
                <w:rFonts w:ascii="Arial Narrow" w:eastAsia="Arial Narrow" w:hAnsi="Arial Narrow" w:cs="Arial"/>
                <w:b/>
                <w:bCs/>
                <w:noProof/>
                <w:sz w:val="24"/>
                <w:szCs w:val="24"/>
                <w:lang w:val="tr-TR"/>
              </w:rPr>
              <w:t>Müşteri</w:t>
            </w:r>
          </w:p>
          <w:p w14:paraId="5E802653" w14:textId="77777777" w:rsidR="003035EB" w:rsidRPr="00FB7E46" w:rsidRDefault="003035EB" w:rsidP="00EB47EC">
            <w:pPr>
              <w:spacing w:before="31" w:after="0" w:line="240" w:lineRule="auto"/>
              <w:ind w:right="-5"/>
              <w:jc w:val="both"/>
              <w:rPr>
                <w:rFonts w:ascii="Arial Narrow" w:eastAsia="Arial Narrow" w:hAnsi="Arial Narrow" w:cs="Arial"/>
                <w:b/>
                <w:bCs/>
                <w:noProof/>
                <w:sz w:val="24"/>
                <w:szCs w:val="24"/>
                <w:lang w:val="tr-TR"/>
              </w:rPr>
            </w:pPr>
            <w:r w:rsidRPr="00FB7E46">
              <w:rPr>
                <w:rFonts w:ascii="Arial Narrow" w:eastAsia="Arial Narrow" w:hAnsi="Arial Narrow" w:cs="Arial"/>
                <w:b/>
                <w:bCs/>
                <w:noProof/>
                <w:sz w:val="24"/>
                <w:szCs w:val="24"/>
                <w:lang w:val="tr-TR"/>
              </w:rPr>
              <w:t xml:space="preserve">Ad-Soyadı/Unvanı: </w:t>
            </w:r>
            <w:r w:rsidRPr="00FB7E46">
              <w:rPr>
                <w:rFonts w:ascii="Arial Narrow" w:hAnsi="Arial Narrow" w:cs="Arial"/>
                <w:noProof/>
                <w:sz w:val="24"/>
                <w:szCs w:val="24"/>
                <w:lang w:val="tr-TR"/>
              </w:rPr>
              <w:t>______________</w:t>
            </w:r>
          </w:p>
          <w:p w14:paraId="754B2ED7" w14:textId="77777777" w:rsidR="003035EB" w:rsidRPr="00FB7E46" w:rsidRDefault="003035EB" w:rsidP="00EB47EC">
            <w:pPr>
              <w:spacing w:before="31" w:after="0" w:line="240" w:lineRule="auto"/>
              <w:ind w:right="-5"/>
              <w:jc w:val="both"/>
              <w:rPr>
                <w:rFonts w:ascii="Arial Narrow" w:eastAsia="Arial Narrow" w:hAnsi="Arial Narrow" w:cs="Arial"/>
                <w:b/>
                <w:bCs/>
                <w:noProof/>
                <w:sz w:val="24"/>
                <w:szCs w:val="24"/>
                <w:lang w:val="tr-TR"/>
              </w:rPr>
            </w:pPr>
            <w:r w:rsidRPr="00FB7E46">
              <w:rPr>
                <w:rFonts w:ascii="Arial Narrow" w:hAnsi="Arial Narrow" w:cs="Arial"/>
                <w:b/>
                <w:noProof/>
                <w:sz w:val="24"/>
                <w:szCs w:val="24"/>
                <w:lang w:val="tr-TR"/>
              </w:rPr>
              <w:t>Adresi:</w:t>
            </w:r>
          </w:p>
          <w:p w14:paraId="6050F580" w14:textId="77777777" w:rsidR="003035EB" w:rsidRPr="00FB7E46" w:rsidRDefault="003035EB" w:rsidP="00EB47EC">
            <w:pPr>
              <w:spacing w:before="31" w:after="0" w:line="240" w:lineRule="auto"/>
              <w:ind w:right="-5"/>
              <w:jc w:val="both"/>
              <w:rPr>
                <w:rFonts w:ascii="Arial Narrow" w:eastAsia="Arial Narrow" w:hAnsi="Arial Narrow" w:cs="Arial"/>
                <w:b/>
                <w:bCs/>
                <w:noProof/>
                <w:color w:val="0069AA"/>
                <w:sz w:val="24"/>
                <w:szCs w:val="24"/>
                <w:lang w:val="tr-TR"/>
              </w:rPr>
            </w:pPr>
            <w:r w:rsidRPr="00FB7E46">
              <w:rPr>
                <w:rFonts w:ascii="Arial Narrow" w:eastAsia="Arial Narrow" w:hAnsi="Arial Narrow" w:cs="Arial"/>
                <w:b/>
                <w:bCs/>
                <w:noProof/>
                <w:sz w:val="24"/>
                <w:szCs w:val="24"/>
                <w:lang w:val="tr-TR"/>
              </w:rPr>
              <w:t>İmza/Onay</w:t>
            </w:r>
            <w:r w:rsidRPr="00FB7E46">
              <w:rPr>
                <w:rFonts w:ascii="Arial Narrow" w:hAnsi="Arial Narrow" w:cs="Arial"/>
                <w:noProof/>
                <w:sz w:val="24"/>
                <w:szCs w:val="24"/>
                <w:lang w:val="tr-TR"/>
              </w:rPr>
              <w:t xml:space="preserve"> </w:t>
            </w:r>
            <w:r w:rsidRPr="00FB7E46">
              <w:rPr>
                <w:rFonts w:ascii="Arial Narrow" w:hAnsi="Arial Narrow" w:cs="Arial"/>
                <w:noProof/>
                <w:sz w:val="24"/>
                <w:szCs w:val="24"/>
                <w:lang w:val="tr-TR"/>
              </w:rPr>
              <mc:AlternateContent>
                <mc:Choice Requires="wps">
                  <w:drawing>
                    <wp:anchor distT="45720" distB="45720" distL="114300" distR="114300" simplePos="0" relativeHeight="251661312" behindDoc="0" locked="0" layoutInCell="1" allowOverlap="1" wp14:anchorId="51CD2365" wp14:editId="45D3B687">
                      <wp:simplePos x="0" y="0"/>
                      <wp:positionH relativeFrom="column">
                        <wp:posOffset>292735</wp:posOffset>
                      </wp:positionH>
                      <wp:positionV relativeFrom="paragraph">
                        <wp:posOffset>260350</wp:posOffset>
                      </wp:positionV>
                      <wp:extent cx="1219200" cy="386080"/>
                      <wp:effectExtent l="0" t="0" r="19050" b="1397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6080"/>
                              </a:xfrm>
                              <a:prstGeom prst="rect">
                                <a:avLst/>
                              </a:prstGeom>
                              <a:solidFill>
                                <a:srgbClr val="FFFFFF"/>
                              </a:solidFill>
                              <a:ln w="19050">
                                <a:solidFill>
                                  <a:srgbClr val="000000"/>
                                </a:solidFill>
                                <a:miter lim="800000"/>
                                <a:headEnd/>
                                <a:tailEnd/>
                              </a:ln>
                            </wps:spPr>
                            <wps:txbx>
                              <w:txbxContent>
                                <w:p w14:paraId="3BF11880" w14:textId="77777777" w:rsidR="003035EB" w:rsidRPr="00375599" w:rsidRDefault="003035EB" w:rsidP="003035EB">
                                  <w:pPr>
                                    <w:jc w:val="center"/>
                                    <w:rPr>
                                      <w:noProof/>
                                      <w:sz w:val="18"/>
                                      <w:lang w:val="tr-TR"/>
                                    </w:rPr>
                                  </w:pPr>
                                  <w:r w:rsidRPr="00375599">
                                    <w:rPr>
                                      <w:noProof/>
                                      <w:sz w:val="18"/>
                                      <w:lang w:val="tr-TR"/>
                                    </w:rPr>
                                    <w:t>İmza</w:t>
                                  </w:r>
                                  <w:r>
                                    <w:rPr>
                                      <w:noProof/>
                                      <w:sz w:val="18"/>
                                      <w:lang w:val="tr-TR"/>
                                    </w:rPr>
                                    <w:t>/Onay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D2365" id="_x0000_s1028" type="#_x0000_t202" style="position:absolute;left:0;text-align:left;margin-left:23.05pt;margin-top:20.5pt;width:96pt;height:3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" strokeweight="1.5pt">
                      <v:textbox>
                        <w:txbxContent>
                          <w:p w14:paraId="3BF11880" w14:textId="77777777" w:rsidR="003035EB" w:rsidRPr="00375599" w:rsidRDefault="003035EB" w:rsidP="003035EB">
                            <w:pPr>
                              <w:jc w:val="center"/>
                              <w:rPr>
                                <w:noProof/>
                                <w:sz w:val="18"/>
                                <w:lang w:val="tr-TR"/>
                              </w:rPr>
                            </w:pPr>
                            <w:r w:rsidRPr="00375599">
                              <w:rPr>
                                <w:noProof/>
                                <w:sz w:val="18"/>
                                <w:lang w:val="tr-TR"/>
                              </w:rPr>
                              <w:t>İmza</w:t>
                            </w:r>
                            <w:r>
                              <w:rPr>
                                <w:noProof/>
                                <w:sz w:val="18"/>
                                <w:lang w:val="tr-TR"/>
                              </w:rPr>
                              <w:t>/Onay</w:t>
                            </w:r>
                          </w:p>
                        </w:txbxContent>
                      </v:textbox>
                      <w10:wrap type="square"/>
                    </v:shape>
                  </w:pict>
                </mc:Fallback>
              </mc:AlternateContent>
            </w:r>
            <w:r w:rsidRPr="00FB7E46">
              <w:rPr>
                <w:rFonts w:ascii="Arial Narrow" w:eastAsia="Arial Narrow" w:hAnsi="Arial Narrow" w:cs="Arial"/>
                <w:b/>
                <w:bCs/>
                <w:noProof/>
                <w:sz w:val="24"/>
                <w:szCs w:val="24"/>
                <w:lang w:val="tr-TR"/>
              </w:rPr>
              <w:t xml:space="preserve">Tarihi: </w:t>
            </w:r>
            <w:r w:rsidRPr="00FB7E46">
              <w:rPr>
                <w:rFonts w:ascii="Arial Narrow" w:hAnsi="Arial Narrow" w:cs="Arial"/>
                <w:noProof/>
                <w:sz w:val="24"/>
                <w:szCs w:val="24"/>
                <w:lang w:val="tr-TR"/>
              </w:rPr>
              <w:t xml:space="preserve">___/___/_____ </w:t>
            </w:r>
          </w:p>
        </w:tc>
      </w:tr>
    </w:tbl>
    <w:p w14:paraId="2CF68688" w14:textId="77777777" w:rsidR="003035EB" w:rsidRPr="00FB7E46" w:rsidRDefault="003035EB" w:rsidP="003035EB">
      <w:pPr>
        <w:spacing w:line="288" w:lineRule="auto"/>
        <w:jc w:val="both"/>
        <w:rPr>
          <w:rFonts w:ascii="Arial Narrow" w:hAnsi="Arial Narrow" w:cs="Arial"/>
          <w:noProof/>
          <w:sz w:val="24"/>
          <w:szCs w:val="24"/>
          <w:lang w:val="tr-TR"/>
        </w:rPr>
      </w:pPr>
    </w:p>
    <w:p w14:paraId="0893CFB3" w14:textId="35E6E073" w:rsidR="00337EAD" w:rsidRDefault="00337EAD">
      <w:pPr>
        <w:rPr>
          <w:noProof/>
          <w:lang w:val="tr-TR"/>
        </w:rPr>
      </w:pPr>
    </w:p>
    <w:p w14:paraId="629CCEB5" w14:textId="77777777" w:rsidR="00337EAD" w:rsidRPr="00337EAD" w:rsidRDefault="00337EAD" w:rsidP="00337EAD">
      <w:pPr>
        <w:rPr>
          <w:lang w:val="tr-TR"/>
        </w:rPr>
      </w:pPr>
    </w:p>
    <w:p w14:paraId="4E6D8260" w14:textId="77777777" w:rsidR="00337EAD" w:rsidRPr="00337EAD" w:rsidRDefault="00337EAD" w:rsidP="00337EAD">
      <w:pPr>
        <w:rPr>
          <w:lang w:val="tr-TR"/>
        </w:rPr>
      </w:pPr>
    </w:p>
    <w:p w14:paraId="6CD29AA8" w14:textId="77777777" w:rsidR="00337EAD" w:rsidRPr="00337EAD" w:rsidRDefault="00337EAD" w:rsidP="00337EAD">
      <w:pPr>
        <w:rPr>
          <w:lang w:val="tr-TR"/>
        </w:rPr>
      </w:pPr>
    </w:p>
    <w:p w14:paraId="753D78AF" w14:textId="6683FF3D" w:rsidR="00337EAD" w:rsidRDefault="00337EAD" w:rsidP="00337EAD">
      <w:pPr>
        <w:rPr>
          <w:lang w:val="tr-TR"/>
        </w:rPr>
      </w:pPr>
    </w:p>
    <w:p w14:paraId="70E3A9B0" w14:textId="77777777" w:rsidR="00646AAD" w:rsidRPr="00337EAD" w:rsidRDefault="00646AAD" w:rsidP="00337EAD">
      <w:pPr>
        <w:jc w:val="center"/>
        <w:rPr>
          <w:lang w:val="tr-TR"/>
        </w:rPr>
      </w:pPr>
    </w:p>
    <w:sectPr w:rsidR="00646AAD" w:rsidRPr="00337EAD" w:rsidSect="00706D1C">
      <w:headerReference w:type="default" r:id="rId11"/>
      <w:footerReference w:type="default" r:id="rId12"/>
      <w:pgSz w:w="11906" w:h="16838"/>
      <w:pgMar w:top="851" w:right="1417" w:bottom="1417" w:left="1417"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D5298" w14:textId="77777777" w:rsidR="00945F88" w:rsidRDefault="00945F88" w:rsidP="003035EB">
      <w:pPr>
        <w:spacing w:after="0" w:line="240" w:lineRule="auto"/>
      </w:pPr>
      <w:r>
        <w:separator/>
      </w:r>
    </w:p>
  </w:endnote>
  <w:endnote w:type="continuationSeparator" w:id="0">
    <w:p w14:paraId="19408BA7" w14:textId="77777777" w:rsidR="00945F88" w:rsidRDefault="00945F88" w:rsidP="0030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GothamNarrow-Book">
    <w:altName w:val="Times New Roman"/>
    <w:panose1 w:val="00000000000000000000"/>
    <w:charset w:val="00"/>
    <w:family w:val="roman"/>
    <w:notTrueType/>
    <w:pitch w:val="default"/>
  </w:font>
  <w:font w:name="Frutiger Neue LT W1G Book">
    <w:altName w:val="Corbel"/>
    <w:charset w:val="00"/>
    <w:family w:val="auto"/>
    <w:pitch w:val="variable"/>
    <w:sig w:usb0="00000001" w:usb1="5000207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AE50" w14:textId="4C2CAA30" w:rsidR="003035EB" w:rsidRDefault="00337EAD" w:rsidP="00337EAD">
    <w:pPr>
      <w:spacing w:after="0" w:line="240" w:lineRule="auto"/>
      <w:rPr>
        <w:rFonts w:ascii="Arial Narrow" w:hAnsi="Arial Narrow" w:cs="Arial"/>
        <w:noProof/>
        <w:sz w:val="18"/>
        <w:szCs w:val="18"/>
        <w:lang w:val="tr-TR"/>
      </w:rPr>
    </w:pPr>
    <w:r>
      <w:rPr>
        <w:rFonts w:ascii="Arial Narrow" w:hAnsi="Arial Narrow" w:cs="Arial"/>
        <w:noProof/>
        <w:sz w:val="18"/>
        <w:szCs w:val="18"/>
        <w:lang w:val="tr-TR"/>
      </w:rPr>
      <w:t>E737   06/2022   Ver.1</w:t>
    </w:r>
  </w:p>
  <w:p w14:paraId="6889DD3C" w14:textId="680C2B52" w:rsidR="00337EAD" w:rsidRPr="00A240A6" w:rsidRDefault="00337EAD" w:rsidP="00337EAD">
    <w:pPr>
      <w:spacing w:after="0" w:line="240" w:lineRule="auto"/>
      <w:jc w:val="right"/>
      <w:rPr>
        <w:rFonts w:ascii="Arial Narrow" w:hAnsi="Arial Narrow" w:cs="Arial"/>
        <w:noProof/>
        <w:sz w:val="18"/>
        <w:szCs w:val="18"/>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12E15" w14:textId="77777777" w:rsidR="00945F88" w:rsidRDefault="00945F88" w:rsidP="003035EB">
      <w:pPr>
        <w:spacing w:after="0" w:line="240" w:lineRule="auto"/>
      </w:pPr>
      <w:r>
        <w:separator/>
      </w:r>
    </w:p>
  </w:footnote>
  <w:footnote w:type="continuationSeparator" w:id="0">
    <w:p w14:paraId="02255C8D" w14:textId="77777777" w:rsidR="00945F88" w:rsidRDefault="00945F88" w:rsidP="00303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F0144" w14:textId="77777777" w:rsidR="00FE61EC" w:rsidRDefault="009C1933" w:rsidP="00F025F2">
    <w:pPr>
      <w:pStyle w:val="Header"/>
    </w:pPr>
    <w:r w:rsidRPr="00E82EBE">
      <w:rPr>
        <w:rFonts w:ascii="Frutiger Neue LT W1G Book" w:hAnsi="Frutiger Neue LT W1G Book"/>
        <w:noProof/>
        <w:lang w:val="tr-TR" w:eastAsia="tr-TR"/>
      </w:rPr>
      <w:drawing>
        <wp:anchor distT="0" distB="0" distL="114300" distR="114300" simplePos="0" relativeHeight="251659264" behindDoc="0" locked="0" layoutInCell="1" allowOverlap="1" wp14:anchorId="008F3481" wp14:editId="10DDF209">
          <wp:simplePos x="0" y="0"/>
          <wp:positionH relativeFrom="margin">
            <wp:posOffset>5422207</wp:posOffset>
          </wp:positionH>
          <wp:positionV relativeFrom="topMargin">
            <wp:posOffset>190788</wp:posOffset>
          </wp:positionV>
          <wp:extent cx="813435" cy="40386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343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A4"/>
    <w:multiLevelType w:val="hybridMultilevel"/>
    <w:tmpl w:val="CF0C878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 w15:restartNumberingAfterBreak="0">
    <w:nsid w:val="36690883"/>
    <w:multiLevelType w:val="hybridMultilevel"/>
    <w:tmpl w:val="17162D20"/>
    <w:lvl w:ilvl="0" w:tplc="7BC0D30A">
      <w:start w:val="1"/>
      <w:numFmt w:val="decimal"/>
      <w:lvlText w:val="%1."/>
      <w:lvlJc w:val="left"/>
      <w:pPr>
        <w:ind w:left="1062" w:hanging="360"/>
      </w:pPr>
      <w:rPr>
        <w:rFonts w:hint="default"/>
        <w:b/>
        <w:color w:val="002060"/>
      </w:rPr>
    </w:lvl>
    <w:lvl w:ilvl="1" w:tplc="041F0019">
      <w:start w:val="1"/>
      <w:numFmt w:val="lowerLetter"/>
      <w:lvlText w:val="%2."/>
      <w:lvlJc w:val="left"/>
      <w:pPr>
        <w:ind w:left="1782" w:hanging="360"/>
      </w:p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2" w15:restartNumberingAfterBreak="0">
    <w:nsid w:val="73694EBD"/>
    <w:multiLevelType w:val="multilevel"/>
    <w:tmpl w:val="B5A659F6"/>
    <w:lvl w:ilvl="0">
      <w:start w:val="1"/>
      <w:numFmt w:val="decimal"/>
      <w:lvlText w:val="%1."/>
      <w:lvlJc w:val="left"/>
      <w:pPr>
        <w:ind w:left="720" w:hanging="360"/>
      </w:pPr>
      <w:rPr>
        <w:rFonts w:hint="default"/>
        <w:b/>
        <w:i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EB"/>
    <w:rsid w:val="000179B2"/>
    <w:rsid w:val="00020BE8"/>
    <w:rsid w:val="000257FD"/>
    <w:rsid w:val="00086ED5"/>
    <w:rsid w:val="00152DCB"/>
    <w:rsid w:val="00184B26"/>
    <w:rsid w:val="001A26E1"/>
    <w:rsid w:val="001E725E"/>
    <w:rsid w:val="002741ED"/>
    <w:rsid w:val="0028517C"/>
    <w:rsid w:val="00301259"/>
    <w:rsid w:val="003035EB"/>
    <w:rsid w:val="00337EAD"/>
    <w:rsid w:val="00365F2E"/>
    <w:rsid w:val="00367A28"/>
    <w:rsid w:val="003A50E3"/>
    <w:rsid w:val="00441070"/>
    <w:rsid w:val="004441D2"/>
    <w:rsid w:val="005A7CD9"/>
    <w:rsid w:val="00646AAD"/>
    <w:rsid w:val="00650337"/>
    <w:rsid w:val="006650C2"/>
    <w:rsid w:val="00686ECA"/>
    <w:rsid w:val="007149F2"/>
    <w:rsid w:val="007B538E"/>
    <w:rsid w:val="007F3FE4"/>
    <w:rsid w:val="00890287"/>
    <w:rsid w:val="00945F88"/>
    <w:rsid w:val="00977B9C"/>
    <w:rsid w:val="0098498D"/>
    <w:rsid w:val="009B31FF"/>
    <w:rsid w:val="009C1933"/>
    <w:rsid w:val="00A257F6"/>
    <w:rsid w:val="00B40285"/>
    <w:rsid w:val="00B93302"/>
    <w:rsid w:val="00C618E4"/>
    <w:rsid w:val="00D0370D"/>
    <w:rsid w:val="00DD5AD9"/>
    <w:rsid w:val="00E325C4"/>
    <w:rsid w:val="00E66F21"/>
    <w:rsid w:val="00E87B03"/>
    <w:rsid w:val="00EC30A2"/>
    <w:rsid w:val="00F1434B"/>
    <w:rsid w:val="00F27B54"/>
    <w:rsid w:val="00FB7E46"/>
    <w:rsid w:val="00FC2B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0FC7"/>
  <w15:chartTrackingRefBased/>
  <w15:docId w15:val="{1D9B8FD8-B344-4C04-A32D-DA922BBD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5E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5EB"/>
    <w:pPr>
      <w:spacing w:after="0" w:line="240" w:lineRule="auto"/>
    </w:pPr>
    <w:rPr>
      <w:rFonts w:ascii="Calibri" w:eastAsia="Calibri" w:hAnsi="Calibri" w:cs="Times New Roman"/>
      <w:sz w:val="20"/>
      <w:szCs w:val="20"/>
      <w:lang w:val="en-US"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Bullet List,FooterText,List Paragraph1,Paragraphe de liste1,Bulletr List Paragraph,列出段落,列出段落1,List Paragraph2,List Paragraph21,Párrafo de lista1,Parágrafo da Lista1,リスト段落1,Listeafsnit1,Figure_name,lp1"/>
    <w:basedOn w:val="Normal"/>
    <w:link w:val="ListParagraphChar"/>
    <w:uiPriority w:val="34"/>
    <w:qFormat/>
    <w:rsid w:val="003035EB"/>
    <w:pPr>
      <w:ind w:left="720"/>
      <w:contextualSpacing/>
    </w:pPr>
  </w:style>
  <w:style w:type="character" w:styleId="CommentReference">
    <w:name w:val="annotation reference"/>
    <w:basedOn w:val="DefaultParagraphFont"/>
    <w:semiHidden/>
    <w:unhideWhenUsed/>
    <w:rsid w:val="003035EB"/>
    <w:rPr>
      <w:sz w:val="16"/>
      <w:szCs w:val="16"/>
    </w:rPr>
  </w:style>
  <w:style w:type="paragraph" w:styleId="CommentText">
    <w:name w:val="annotation text"/>
    <w:basedOn w:val="Normal"/>
    <w:link w:val="CommentTextChar"/>
    <w:unhideWhenUsed/>
    <w:rsid w:val="003035EB"/>
    <w:pPr>
      <w:spacing w:line="240" w:lineRule="auto"/>
    </w:pPr>
    <w:rPr>
      <w:sz w:val="20"/>
      <w:szCs w:val="20"/>
    </w:rPr>
  </w:style>
  <w:style w:type="character" w:customStyle="1" w:styleId="CommentTextChar">
    <w:name w:val="Comment Text Char"/>
    <w:basedOn w:val="DefaultParagraphFont"/>
    <w:link w:val="CommentText"/>
    <w:rsid w:val="003035EB"/>
    <w:rPr>
      <w:rFonts w:ascii="Calibri" w:eastAsia="Calibri" w:hAnsi="Calibri" w:cs="Times New Roman"/>
      <w:sz w:val="20"/>
      <w:szCs w:val="20"/>
      <w:lang w:val="en-US"/>
    </w:rPr>
  </w:style>
  <w:style w:type="paragraph" w:styleId="Header">
    <w:name w:val="header"/>
    <w:basedOn w:val="Normal"/>
    <w:link w:val="HeaderChar"/>
    <w:uiPriority w:val="99"/>
    <w:unhideWhenUsed/>
    <w:rsid w:val="003035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35EB"/>
    <w:rPr>
      <w:rFonts w:ascii="Calibri" w:eastAsia="Calibri" w:hAnsi="Calibri" w:cs="Times New Roman"/>
      <w:lang w:val="en-US"/>
    </w:rPr>
  </w:style>
  <w:style w:type="character" w:customStyle="1" w:styleId="ListParagraphChar">
    <w:name w:val="List Paragraph Char"/>
    <w:aliases w:val="numbered Char,Bullet List Char,FooterText Char,List Paragraph1 Char,Paragraphe de liste1 Char,Bulletr List Paragraph Char,列出段落 Char,列出段落1 Char,List Paragraph2 Char,List Paragraph21 Char,Párrafo de lista1 Char,Parágrafo da Lista1 Char"/>
    <w:link w:val="ListParagraph"/>
    <w:uiPriority w:val="34"/>
    <w:rsid w:val="003035EB"/>
    <w:rPr>
      <w:rFonts w:ascii="Calibri" w:eastAsia="Calibri" w:hAnsi="Calibri" w:cs="Times New Roman"/>
      <w:lang w:val="en-US"/>
    </w:rPr>
  </w:style>
  <w:style w:type="paragraph" w:styleId="BalloonText">
    <w:name w:val="Balloon Text"/>
    <w:basedOn w:val="Normal"/>
    <w:link w:val="BalloonTextChar"/>
    <w:uiPriority w:val="99"/>
    <w:semiHidden/>
    <w:unhideWhenUsed/>
    <w:rsid w:val="00303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5EB"/>
    <w:rPr>
      <w:rFonts w:ascii="Segoe UI" w:eastAsia="Calibri" w:hAnsi="Segoe UI" w:cs="Segoe UI"/>
      <w:sz w:val="18"/>
      <w:szCs w:val="18"/>
      <w:lang w:val="en-US"/>
    </w:rPr>
  </w:style>
  <w:style w:type="paragraph" w:styleId="Footer">
    <w:name w:val="footer"/>
    <w:basedOn w:val="Normal"/>
    <w:link w:val="FooterChar"/>
    <w:uiPriority w:val="99"/>
    <w:unhideWhenUsed/>
    <w:rsid w:val="003035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35EB"/>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152DCB"/>
    <w:rPr>
      <w:b/>
      <w:bCs/>
    </w:rPr>
  </w:style>
  <w:style w:type="character" w:customStyle="1" w:styleId="CommentSubjectChar">
    <w:name w:val="Comment Subject Char"/>
    <w:basedOn w:val="CommentTextChar"/>
    <w:link w:val="CommentSubject"/>
    <w:uiPriority w:val="99"/>
    <w:semiHidden/>
    <w:rsid w:val="00152DCB"/>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8461399474B4DA151BF9A5AFDD810" ma:contentTypeVersion="17" ma:contentTypeDescription="Create a new document." ma:contentTypeScope="" ma:versionID="c22c0a799ce365d87ff18ba1ef60d89e">
  <xsd:schema xmlns:xsd="http://www.w3.org/2001/XMLSchema" xmlns:xs="http://www.w3.org/2001/XMLSchema" xmlns:p="http://schemas.microsoft.com/office/2006/metadata/properties" xmlns:ns2="160e2342-a1cc-46c8-adf3-1a18e0faaa1b" targetNamespace="http://schemas.microsoft.com/office/2006/metadata/properties" ma:root="true" ma:fieldsID="3162b4a53465828b31fc1e81802baf09" ns2:_="">
    <xsd:import namespace="160e2342-a1cc-46c8-adf3-1a18e0faaa1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f219bb7a6efa4ab29e57271212474e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e2342-a1cc-46c8-adf3-1a18e0faaa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8be001b-0c89-484b-bb08-0851c04c7f50}" ma:internalName="TaxCatchAll" ma:showField="CatchAllData" ma:web="160e2342-a1cc-46c8-adf3-1a18e0faaa1b">
      <xsd:complexType>
        <xsd:complexContent>
          <xsd:extension base="dms:MultiChoiceLookup">
            <xsd:sequence>
              <xsd:element name="Value" type="dms:Lookup" maxOccurs="unbounded" minOccurs="0" nillable="true"/>
            </xsd:sequence>
          </xsd:extension>
        </xsd:complexContent>
      </xsd:complexType>
    </xsd:element>
    <xsd:element name="f219bb7a6efa4ab29e57271212474e8e" ma:index="13" ma:taxonomy="true" ma:internalName="f219bb7a6efa4ab29e57271212474e8e" ma:taxonomyFieldName="Etiketlerimiz" ma:displayName="Etiketlerimiz" ma:default="" ma:fieldId="{f219bb7a-6efa-4ab2-9e57-271212474e8e}" ma:taxonomyMulti="true" ma:sspId="edc49f1e-dca7-4ac3-a826-ce2d2d0ded6d" ma:termSetId="71f2309f-896c-4d60-aa28-c7626814ca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60e2342-a1cc-46c8-adf3-1a18e0faaa1b">VAX2HDH6N3KQ-399-2207</_dlc_DocId>
    <_dlc_DocIdUrl xmlns="160e2342-a1cc-46c8-adf3-1a18e0faaa1b">
      <Url>https://mybanknew.ebt.bank/_layouts/15/DocIdRedir.aspx?ID=VAX2HDH6N3KQ-399-2207</Url>
      <Description>VAX2HDH6N3KQ-399-2207</Description>
    </_dlc_DocIdUrl>
    <TaxCatchAll xmlns="160e2342-a1cc-46c8-adf3-1a18e0faaa1b">
      <Value>9</Value>
    </TaxCatchAll>
    <f219bb7a6efa4ab29e57271212474e8e xmlns="160e2342-a1cc-46c8-adf3-1a18e0faaa1b">
      <Terms xmlns="http://schemas.microsoft.com/office/infopath/2007/PartnerControls">
        <TermInfo xmlns="http://schemas.microsoft.com/office/infopath/2007/PartnerControls">
          <TermName xmlns="http://schemas.microsoft.com/office/infopath/2007/PartnerControls">Form Sozleşmeler</TermName>
          <TermId xmlns="http://schemas.microsoft.com/office/infopath/2007/PartnerControls">0fa4be74-a538-47fe-9b5a-500f9faf4177</TermId>
        </TermInfo>
      </Terms>
    </f219bb7a6efa4ab29e57271212474e8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2682F2-90FC-42D4-8BF2-9057C1EE2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e2342-a1cc-46c8-adf3-1a18e0faa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871EE-4EBB-4B25-B1C8-FAFF10082765}">
  <ds:schemaRefs>
    <ds:schemaRef ds:uri="http://purl.org/dc/terms/"/>
    <ds:schemaRef ds:uri="http://purl.org/dc/dcmitype/"/>
    <ds:schemaRef ds:uri="http://schemas.microsoft.com/office/2006/documentManagement/types"/>
    <ds:schemaRef ds:uri="160e2342-a1cc-46c8-adf3-1a18e0faaa1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20AD082-77A9-4BDD-9550-D499A68B82D8}">
  <ds:schemaRefs>
    <ds:schemaRef ds:uri="http://schemas.microsoft.com/sharepoint/v3/contenttype/forms"/>
  </ds:schemaRefs>
</ds:datastoreItem>
</file>

<file path=customXml/itemProps4.xml><?xml version="1.0" encoding="utf-8"?>
<ds:datastoreItem xmlns:ds="http://schemas.openxmlformats.org/officeDocument/2006/customXml" ds:itemID="{426DB9F1-6F87-456C-AA7E-574AAFF5B3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4164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E737 Yuvam Türk Lirası Vadeli Mevduat Hesabı Talep Formu</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E737 Yuvam Türk Lirası Vadeli Mevduat Hesabı Talep Formu</dc:title>
  <dc:subject/>
  <dc:creator>Cansın Alper</dc:creator>
  <cp:keywords>İçsel, Kişisel Veri İçermez</cp:keywords>
  <dc:description/>
  <cp:lastModifiedBy>Hülya Yücedağ</cp:lastModifiedBy>
  <cp:revision>2</cp:revision>
  <dcterms:created xsi:type="dcterms:W3CDTF">2022-07-22T11:25:00Z</dcterms:created>
  <dcterms:modified xsi:type="dcterms:W3CDTF">2022-07-22T11:25:00Z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0e609064-7f90-4b92-9e77-92b7f301c1c0</vt:lpwstr>
  </property>
  <property fmtid="{D5CDD505-2E9C-101B-9397-08002B2CF9AE}" pid="3" name="Classification">
    <vt:lpwstr>G-a38d8d992b98</vt:lpwstr>
  </property>
  <property fmtid="{D5CDD505-2E9C-101B-9397-08002B2CF9AE}" pid="4" name="KVKK">
    <vt:lpwstr>N-20773efc0dbe</vt:lpwstr>
  </property>
  <property fmtid="{D5CDD505-2E9C-101B-9397-08002B2CF9AE}" pid="5" name="Labeling">
    <vt:lpwstr>S-9bce7ffc47b6</vt:lpwstr>
  </property>
  <property fmtid="{D5CDD505-2E9C-101B-9397-08002B2CF9AE}" pid="6" name="_dlc_DocIdItemGuid">
    <vt:lpwstr>78840059-e0ea-402b-92d8-86f7671ef3bf</vt:lpwstr>
  </property>
  <property fmtid="{D5CDD505-2E9C-101B-9397-08002B2CF9AE}" pid="7" name="ContentTypeId">
    <vt:lpwstr>0x0101000588461399474B4DA151BF9A5AFDD810</vt:lpwstr>
  </property>
  <property fmtid="{D5CDD505-2E9C-101B-9397-08002B2CF9AE}" pid="8" name="SubConfidential">
    <vt:lpwstr>SC-80b0dfa9d207</vt:lpwstr>
  </property>
  <property fmtid="{D5CDD505-2E9C-101B-9397-08002B2CF9AE}" pid="9" name="Etiketlerimiz">
    <vt:lpwstr>9;#Form Sozleşmeler|0fa4be74-a538-47fe-9b5a-500f9faf4177</vt:lpwstr>
  </property>
</Properties>
</file>